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95848" w:rsidRDefault="00595848" w:rsidP="00595848">
      <w:pPr>
        <w:pStyle w:val="Header"/>
        <w:jc w:val="right"/>
        <w:rPr>
          <w:b/>
        </w:rPr>
      </w:pPr>
      <w:r>
        <w:rPr>
          <w:b/>
        </w:rPr>
        <w:fldChar w:fldCharType="begin"/>
      </w:r>
      <w:r>
        <w:rPr>
          <w:b/>
        </w:rPr>
        <w:instrText xml:space="preserve"> STYLEREF "Head 1" </w:instrText>
      </w:r>
      <w:r>
        <w:rPr>
          <w:b/>
        </w:rPr>
        <w:fldChar w:fldCharType="separate"/>
      </w:r>
      <w:r w:rsidR="00932F97">
        <w:rPr>
          <w:b/>
          <w:noProof/>
        </w:rPr>
        <w:t>Word Note 4.5</w:t>
      </w:r>
      <w:r w:rsidR="00932F97">
        <w:rPr>
          <w:b/>
          <w:noProof/>
        </w:rPr>
        <w:br/>
        <w:t>Formatting of Customs Tariff Proposals and Bills</w:t>
      </w:r>
      <w:r>
        <w:rPr>
          <w:b/>
        </w:rPr>
        <w:fldChar w:fldCharType="end"/>
      </w:r>
    </w:p>
    <w:p w:rsidR="00595848" w:rsidRDefault="00595848" w:rsidP="00595848">
      <w:pPr>
        <w:tabs>
          <w:tab w:val="right" w:pos="8789"/>
        </w:tabs>
        <w:jc w:val="center"/>
      </w:pPr>
      <w:r>
        <w:rPr>
          <w:b/>
          <w:sz w:val="40"/>
        </w:rPr>
        <w:t>PARLIAMENTARY COUNSEL</w:t>
      </w:r>
    </w:p>
    <w:p w:rsidR="00595848" w:rsidRDefault="00595848" w:rsidP="00595848">
      <w:pPr>
        <w:tabs>
          <w:tab w:val="right" w:pos="8789"/>
        </w:tabs>
        <w:jc w:val="center"/>
      </w:pPr>
      <w:r>
        <w:rPr>
          <w:noProof/>
        </w:rPr>
        <w:object w:dxaOrig="6300" w:dyaOrig="4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07.25pt" o:ole="" fillcolor="window">
            <v:imagedata r:id="rId8" o:title=""/>
          </v:shape>
          <o:OLEObject Type="Embed" ProgID="MS_ClipArt_Gallery" ShapeID="_x0000_i1025" DrawAspect="Content" ObjectID="_1591796693" r:id="rId9"/>
        </w:object>
      </w:r>
    </w:p>
    <w:p w:rsidR="00595848" w:rsidRDefault="00595848" w:rsidP="00595848">
      <w:pPr>
        <w:pStyle w:val="Head1"/>
        <w:jc w:val="center"/>
      </w:pPr>
      <w:r>
        <w:t xml:space="preserve">Word Note </w:t>
      </w:r>
      <w:r w:rsidR="000365A1">
        <w:t xml:space="preserve">No. </w:t>
      </w:r>
      <w:r w:rsidR="00932F97">
        <w:t>4.5</w:t>
      </w:r>
      <w:r>
        <w:br/>
        <w:t>Formatting of Customs Tariff Proposals and Bills</w:t>
      </w:r>
    </w:p>
    <w:p w:rsidR="00BF7435" w:rsidRPr="00A01A2F" w:rsidRDefault="00BF7435" w:rsidP="00BF7435">
      <w:pPr>
        <w:pStyle w:val="Release"/>
      </w:pPr>
      <w:r w:rsidRPr="00A21044">
        <w:t xml:space="preserve">Document release </w:t>
      </w:r>
      <w:r>
        <w:t>6.</w:t>
      </w:r>
      <w:r w:rsidR="00595A77">
        <w:t>2</w:t>
      </w:r>
    </w:p>
    <w:p w:rsidR="00932F97" w:rsidRPr="00A5231D" w:rsidRDefault="00932F97" w:rsidP="00932F97">
      <w:pPr>
        <w:pStyle w:val="Issued"/>
        <w:jc w:val="left"/>
      </w:pPr>
      <w:r w:rsidRPr="00A5231D">
        <w:t xml:space="preserve">Updated </w:t>
      </w:r>
      <w:r>
        <w:t>July</w:t>
      </w:r>
      <w:r w:rsidRPr="00A5231D">
        <w:t xml:space="preserve"> 201</w:t>
      </w:r>
      <w:r w:rsidR="00595A77">
        <w:t>8</w:t>
      </w:r>
    </w:p>
    <w:p w:rsidR="00595848" w:rsidRDefault="00595848" w:rsidP="00595848">
      <w:pPr>
        <w:pStyle w:val="Head2"/>
      </w:pPr>
      <w:r>
        <w:t>Background</w:t>
      </w:r>
    </w:p>
    <w:p w:rsidR="00595848" w:rsidRDefault="00595848" w:rsidP="00656793">
      <w:pPr>
        <w:pStyle w:val="BodyNum"/>
      </w:pPr>
      <w:r>
        <w:t xml:space="preserve">The idea of this Word Note is to make the format of Customs Tariff Proposals and Bills exactly the same as the formatting in the </w:t>
      </w:r>
      <w:r>
        <w:rPr>
          <w:i/>
        </w:rPr>
        <w:t>Customs Tariff Act 1995</w:t>
      </w:r>
      <w:r>
        <w:t>. This will mean that they will look the same in Parliament and when consolidated into the Act—it will just be a copy and paste exercise between the amending Bill and the Act for consolidating.</w:t>
      </w:r>
    </w:p>
    <w:p w:rsidR="00595848" w:rsidRDefault="00595848" w:rsidP="00656793">
      <w:pPr>
        <w:pStyle w:val="BodyNum"/>
      </w:pPr>
      <w:r>
        <w:t xml:space="preserve">This Word Note will be used by Customs staff preparing Customs Proposals and inserts for Bills, Office of Parliamentary Counsel staff drafting Bills, and CONSOL staff consolidating amendments into the </w:t>
      </w:r>
      <w:r>
        <w:rPr>
          <w:i/>
        </w:rPr>
        <w:t>Customs Tariff Act 1995</w:t>
      </w:r>
      <w:r>
        <w:t>.</w:t>
      </w:r>
    </w:p>
    <w:p w:rsidR="00595848" w:rsidRDefault="00595848" w:rsidP="00595848">
      <w:pPr>
        <w:pStyle w:val="Head3"/>
      </w:pPr>
      <w:r>
        <w:t>Creating new Customs Proposals and Bills</w:t>
      </w:r>
    </w:p>
    <w:p w:rsidR="00595848" w:rsidRPr="00F66B47" w:rsidRDefault="00595848" w:rsidP="00656793">
      <w:pPr>
        <w:pStyle w:val="BodyNum"/>
      </w:pPr>
      <w:r w:rsidRPr="00F66B47">
        <w:t xml:space="preserve">New </w:t>
      </w:r>
      <w:r>
        <w:t xml:space="preserve">Customs </w:t>
      </w:r>
      <w:r w:rsidRPr="00F66B47">
        <w:t>Proposals and Bills should be created in Microsoft Word from the OPC templates provided.</w:t>
      </w:r>
      <w:r w:rsidR="00932F97">
        <w:t xml:space="preserve"> </w:t>
      </w:r>
      <w:r w:rsidRPr="00F66B47">
        <w:t>This ensures that new documents have the page formatting and styles needed to format the document correctly.</w:t>
      </w:r>
      <w:r w:rsidR="00932F97">
        <w:t xml:space="preserve"> </w:t>
      </w:r>
      <w:r w:rsidRPr="00F66B47">
        <w:t>The templates to use are:</w:t>
      </w:r>
    </w:p>
    <w:p w:rsidR="00595848" w:rsidRPr="00F66B47" w:rsidRDefault="00595848" w:rsidP="00656793">
      <w:pPr>
        <w:pStyle w:val="BodyPara"/>
      </w:pPr>
      <w:r w:rsidRPr="00F66B47">
        <w:t>bill_</w:t>
      </w:r>
      <w:r>
        <w:t>amd</w:t>
      </w:r>
      <w:r w:rsidRPr="00F66B47">
        <w:t>.dot</w:t>
      </w:r>
      <w:r w:rsidR="00932F97">
        <w:t xml:space="preserve"> </w:t>
      </w:r>
      <w:r>
        <w:t>for</w:t>
      </w:r>
      <w:r w:rsidRPr="00F66B47">
        <w:t xml:space="preserve"> </w:t>
      </w:r>
      <w:r>
        <w:t>Customs Tariff Bills</w:t>
      </w:r>
      <w:r w:rsidRPr="00F66B47">
        <w:t>;</w:t>
      </w:r>
    </w:p>
    <w:p w:rsidR="00595848" w:rsidRDefault="00595848" w:rsidP="00656793">
      <w:pPr>
        <w:pStyle w:val="BodyPara"/>
      </w:pPr>
      <w:r>
        <w:t>bill_proposal.dot</w:t>
      </w:r>
      <w:r w:rsidR="00932F97">
        <w:t xml:space="preserve"> </w:t>
      </w:r>
      <w:r>
        <w:t>for Customs Tariff Proposals.</w:t>
      </w:r>
    </w:p>
    <w:p w:rsidR="00595848" w:rsidRDefault="00595848" w:rsidP="00595848">
      <w:pPr>
        <w:pStyle w:val="Head3"/>
      </w:pPr>
      <w:r>
        <w:t>Proposal introduction styles to be applied</w:t>
      </w:r>
    </w:p>
    <w:p w:rsidR="00595848" w:rsidRDefault="00595848" w:rsidP="00656793">
      <w:pPr>
        <w:pStyle w:val="BodyNum"/>
      </w:pPr>
      <w:r>
        <w:t>The following table sets out the OPC styles that need to be used in Customs Tariff Proposals:</w:t>
      </w:r>
    </w:p>
    <w:p w:rsidR="00595848" w:rsidRDefault="00595848" w:rsidP="00595848">
      <w:pPr>
        <w:pStyle w:val="Tabletext"/>
      </w:pPr>
    </w:p>
    <w:tbl>
      <w:tblPr>
        <w:tblW w:w="0" w:type="auto"/>
        <w:tblInd w:w="113" w:type="dxa"/>
        <w:tblLayout w:type="fixed"/>
        <w:tblLook w:val="0000" w:firstRow="0" w:lastRow="0" w:firstColumn="0" w:lastColumn="0" w:noHBand="0" w:noVBand="0"/>
      </w:tblPr>
      <w:tblGrid>
        <w:gridCol w:w="714"/>
        <w:gridCol w:w="2771"/>
        <w:gridCol w:w="1790"/>
        <w:gridCol w:w="3752"/>
      </w:tblGrid>
      <w:tr w:rsidR="00595848" w:rsidTr="00ED0971">
        <w:trPr>
          <w:cantSplit/>
          <w:tblHeader/>
        </w:trPr>
        <w:tc>
          <w:tcPr>
            <w:tcW w:w="9027" w:type="dxa"/>
            <w:gridSpan w:val="4"/>
            <w:tcBorders>
              <w:top w:val="single" w:sz="12" w:space="0" w:color="auto"/>
              <w:bottom w:val="single" w:sz="6" w:space="0" w:color="auto"/>
            </w:tcBorders>
            <w:shd w:val="clear" w:color="auto" w:fill="auto"/>
          </w:tcPr>
          <w:p w:rsidR="00595848" w:rsidRDefault="00595848" w:rsidP="00ED0971">
            <w:pPr>
              <w:pStyle w:val="Tabletext"/>
              <w:keepNext/>
              <w:rPr>
                <w:b/>
              </w:rPr>
            </w:pPr>
            <w:r>
              <w:rPr>
                <w:b/>
              </w:rPr>
              <w:t>OPC styles for Proposal introductions</w:t>
            </w:r>
          </w:p>
        </w:tc>
      </w:tr>
      <w:tr w:rsidR="00595848" w:rsidTr="00ED0971">
        <w:trPr>
          <w:cantSplit/>
          <w:tblHeader/>
        </w:trPr>
        <w:tc>
          <w:tcPr>
            <w:tcW w:w="714" w:type="dxa"/>
            <w:tcBorders>
              <w:top w:val="single" w:sz="6" w:space="0" w:color="auto"/>
              <w:bottom w:val="single" w:sz="12" w:space="0" w:color="auto"/>
            </w:tcBorders>
            <w:shd w:val="clear" w:color="auto" w:fill="auto"/>
          </w:tcPr>
          <w:p w:rsidR="00595848" w:rsidRDefault="00595848" w:rsidP="00ED0971">
            <w:pPr>
              <w:pStyle w:val="Tabletext"/>
              <w:keepNext/>
              <w:rPr>
                <w:b/>
              </w:rPr>
            </w:pPr>
            <w:r>
              <w:rPr>
                <w:b/>
              </w:rPr>
              <w:t>Item</w:t>
            </w:r>
          </w:p>
        </w:tc>
        <w:tc>
          <w:tcPr>
            <w:tcW w:w="2771" w:type="dxa"/>
            <w:tcBorders>
              <w:top w:val="single" w:sz="6" w:space="0" w:color="auto"/>
              <w:bottom w:val="single" w:sz="12" w:space="0" w:color="auto"/>
            </w:tcBorders>
            <w:shd w:val="clear" w:color="auto" w:fill="auto"/>
          </w:tcPr>
          <w:p w:rsidR="00595848" w:rsidRDefault="00595848" w:rsidP="00ED0971">
            <w:pPr>
              <w:pStyle w:val="Tabletext"/>
              <w:keepNext/>
              <w:rPr>
                <w:b/>
              </w:rPr>
            </w:pPr>
            <w:r>
              <w:rPr>
                <w:b/>
              </w:rPr>
              <w:t>Feature</w:t>
            </w:r>
          </w:p>
        </w:tc>
        <w:tc>
          <w:tcPr>
            <w:tcW w:w="1790" w:type="dxa"/>
            <w:tcBorders>
              <w:top w:val="single" w:sz="6" w:space="0" w:color="auto"/>
              <w:bottom w:val="single" w:sz="12" w:space="0" w:color="auto"/>
            </w:tcBorders>
            <w:shd w:val="clear" w:color="auto" w:fill="auto"/>
          </w:tcPr>
          <w:p w:rsidR="00595848" w:rsidRDefault="00595848" w:rsidP="00ED0971">
            <w:pPr>
              <w:pStyle w:val="Tabletext"/>
              <w:keepNext/>
              <w:rPr>
                <w:b/>
              </w:rPr>
            </w:pPr>
            <w:r>
              <w:rPr>
                <w:b/>
              </w:rPr>
              <w:t>Style</w:t>
            </w:r>
          </w:p>
        </w:tc>
        <w:tc>
          <w:tcPr>
            <w:tcW w:w="3752" w:type="dxa"/>
            <w:tcBorders>
              <w:top w:val="single" w:sz="6" w:space="0" w:color="auto"/>
              <w:bottom w:val="single" w:sz="12" w:space="0" w:color="auto"/>
            </w:tcBorders>
            <w:shd w:val="clear" w:color="auto" w:fill="auto"/>
          </w:tcPr>
          <w:p w:rsidR="00595848" w:rsidRDefault="00595848" w:rsidP="00ED0971">
            <w:pPr>
              <w:pStyle w:val="Tabletext"/>
              <w:keepNext/>
              <w:rPr>
                <w:b/>
              </w:rPr>
            </w:pPr>
            <w:r>
              <w:rPr>
                <w:b/>
              </w:rPr>
              <w:t>Notes</w:t>
            </w:r>
          </w:p>
        </w:tc>
      </w:tr>
      <w:tr w:rsidR="00595848" w:rsidTr="00ED0971">
        <w:trPr>
          <w:cantSplit/>
        </w:trPr>
        <w:tc>
          <w:tcPr>
            <w:tcW w:w="714" w:type="dxa"/>
            <w:tcBorders>
              <w:top w:val="single" w:sz="12" w:space="0" w:color="auto"/>
              <w:bottom w:val="single" w:sz="2" w:space="0" w:color="auto"/>
            </w:tcBorders>
            <w:shd w:val="clear" w:color="auto" w:fill="auto"/>
          </w:tcPr>
          <w:p w:rsidR="00595848" w:rsidRDefault="00595A77" w:rsidP="00ED0971">
            <w:pPr>
              <w:pStyle w:val="Tabletext"/>
            </w:pPr>
            <w:r>
              <w:t>1</w:t>
            </w:r>
          </w:p>
        </w:tc>
        <w:tc>
          <w:tcPr>
            <w:tcW w:w="2771" w:type="dxa"/>
            <w:tcBorders>
              <w:top w:val="single" w:sz="12" w:space="0" w:color="auto"/>
              <w:bottom w:val="single" w:sz="2" w:space="0" w:color="auto"/>
            </w:tcBorders>
            <w:shd w:val="clear" w:color="auto" w:fill="auto"/>
          </w:tcPr>
          <w:p w:rsidR="00595848" w:rsidRDefault="00595848" w:rsidP="00ED0971">
            <w:pPr>
              <w:pStyle w:val="Tabletext"/>
            </w:pPr>
            <w:r>
              <w:t>Amending Schedule heading</w:t>
            </w:r>
          </w:p>
        </w:tc>
        <w:tc>
          <w:tcPr>
            <w:tcW w:w="1790" w:type="dxa"/>
            <w:tcBorders>
              <w:top w:val="single" w:sz="12" w:space="0" w:color="auto"/>
              <w:bottom w:val="single" w:sz="2" w:space="0" w:color="auto"/>
            </w:tcBorders>
            <w:shd w:val="clear" w:color="auto" w:fill="auto"/>
          </w:tcPr>
          <w:p w:rsidR="00595848" w:rsidRDefault="00595848" w:rsidP="00ED0971">
            <w:pPr>
              <w:pStyle w:val="Tabletext"/>
            </w:pPr>
            <w:r>
              <w:t>ActHead 6,as</w:t>
            </w:r>
          </w:p>
        </w:tc>
        <w:tc>
          <w:tcPr>
            <w:tcW w:w="3752" w:type="dxa"/>
            <w:tcBorders>
              <w:top w:val="single" w:sz="12" w:space="0" w:color="auto"/>
              <w:bottom w:val="single" w:sz="2" w:space="0" w:color="auto"/>
            </w:tcBorders>
            <w:shd w:val="clear" w:color="auto" w:fill="auto"/>
          </w:tcPr>
          <w:p w:rsidR="00595848" w:rsidRDefault="00595848" w:rsidP="00ED0971">
            <w:pPr>
              <w:pStyle w:val="Tabletext"/>
            </w:pPr>
          </w:p>
        </w:tc>
      </w:tr>
      <w:tr w:rsidR="00595848" w:rsidTr="00ED0971">
        <w:trPr>
          <w:cantSplit/>
        </w:trPr>
        <w:tc>
          <w:tcPr>
            <w:tcW w:w="714" w:type="dxa"/>
            <w:tcBorders>
              <w:top w:val="single" w:sz="2" w:space="0" w:color="auto"/>
              <w:bottom w:val="single" w:sz="2" w:space="0" w:color="auto"/>
            </w:tcBorders>
            <w:shd w:val="clear" w:color="auto" w:fill="auto"/>
          </w:tcPr>
          <w:p w:rsidR="00595848" w:rsidRDefault="00595A77" w:rsidP="00ED0971">
            <w:pPr>
              <w:pStyle w:val="Tabletext"/>
            </w:pPr>
            <w:r>
              <w:t>2</w:t>
            </w:r>
          </w:p>
        </w:tc>
        <w:tc>
          <w:tcPr>
            <w:tcW w:w="2771" w:type="dxa"/>
            <w:tcBorders>
              <w:top w:val="single" w:sz="2" w:space="0" w:color="auto"/>
              <w:bottom w:val="single" w:sz="2" w:space="0" w:color="auto"/>
            </w:tcBorders>
            <w:shd w:val="clear" w:color="auto" w:fill="auto"/>
          </w:tcPr>
          <w:p w:rsidR="00595848" w:rsidRDefault="00595848" w:rsidP="00ED0971">
            <w:pPr>
              <w:pStyle w:val="Tabletext"/>
            </w:pPr>
            <w:r>
              <w:t>Schedule Part heading</w:t>
            </w:r>
          </w:p>
        </w:tc>
        <w:tc>
          <w:tcPr>
            <w:tcW w:w="1790" w:type="dxa"/>
            <w:tcBorders>
              <w:top w:val="single" w:sz="2" w:space="0" w:color="auto"/>
              <w:bottom w:val="single" w:sz="2" w:space="0" w:color="auto"/>
            </w:tcBorders>
            <w:shd w:val="clear" w:color="auto" w:fill="auto"/>
          </w:tcPr>
          <w:p w:rsidR="00595848" w:rsidRDefault="00595848" w:rsidP="00ED0971">
            <w:pPr>
              <w:pStyle w:val="Tabletext"/>
            </w:pPr>
            <w:r>
              <w:t>ActHead 7,ap</w:t>
            </w:r>
          </w:p>
        </w:tc>
        <w:tc>
          <w:tcPr>
            <w:tcW w:w="3752" w:type="dxa"/>
            <w:tcBorders>
              <w:top w:val="single" w:sz="2" w:space="0" w:color="auto"/>
              <w:bottom w:val="single" w:sz="2" w:space="0" w:color="auto"/>
            </w:tcBorders>
            <w:shd w:val="clear" w:color="auto" w:fill="auto"/>
          </w:tcPr>
          <w:p w:rsidR="00595848" w:rsidRDefault="00595848" w:rsidP="00ED0971">
            <w:pPr>
              <w:pStyle w:val="Tabletext"/>
            </w:pPr>
          </w:p>
        </w:tc>
      </w:tr>
      <w:tr w:rsidR="00595848" w:rsidTr="00ED0971">
        <w:trPr>
          <w:cantSplit/>
        </w:trPr>
        <w:tc>
          <w:tcPr>
            <w:tcW w:w="714" w:type="dxa"/>
            <w:tcBorders>
              <w:top w:val="single" w:sz="2" w:space="0" w:color="auto"/>
              <w:bottom w:val="single" w:sz="2" w:space="0" w:color="auto"/>
            </w:tcBorders>
            <w:shd w:val="clear" w:color="auto" w:fill="auto"/>
          </w:tcPr>
          <w:p w:rsidR="00595848" w:rsidRDefault="00595A77" w:rsidP="00ED0971">
            <w:pPr>
              <w:pStyle w:val="Tabletext"/>
            </w:pPr>
            <w:r>
              <w:t>3</w:t>
            </w:r>
          </w:p>
        </w:tc>
        <w:tc>
          <w:tcPr>
            <w:tcW w:w="2771" w:type="dxa"/>
            <w:tcBorders>
              <w:top w:val="single" w:sz="2" w:space="0" w:color="auto"/>
              <w:bottom w:val="single" w:sz="2" w:space="0" w:color="auto"/>
            </w:tcBorders>
            <w:shd w:val="clear" w:color="auto" w:fill="auto"/>
          </w:tcPr>
          <w:p w:rsidR="00595848" w:rsidRDefault="00595A77" w:rsidP="00595A77">
            <w:pPr>
              <w:pStyle w:val="Tabletext"/>
            </w:pPr>
            <w:r>
              <w:t>Amending i</w:t>
            </w:r>
            <w:r w:rsidR="00595848">
              <w:t>tem heading</w:t>
            </w:r>
          </w:p>
        </w:tc>
        <w:tc>
          <w:tcPr>
            <w:tcW w:w="1790" w:type="dxa"/>
            <w:tcBorders>
              <w:top w:val="single" w:sz="2" w:space="0" w:color="auto"/>
              <w:bottom w:val="single" w:sz="2" w:space="0" w:color="auto"/>
            </w:tcBorders>
            <w:shd w:val="clear" w:color="auto" w:fill="auto"/>
          </w:tcPr>
          <w:p w:rsidR="00595848" w:rsidRDefault="00595848" w:rsidP="00ED0971">
            <w:pPr>
              <w:pStyle w:val="Tabletext"/>
            </w:pPr>
            <w:r>
              <w:t>ItemHead,ih</w:t>
            </w:r>
          </w:p>
        </w:tc>
        <w:tc>
          <w:tcPr>
            <w:tcW w:w="3752" w:type="dxa"/>
            <w:tcBorders>
              <w:top w:val="single" w:sz="2" w:space="0" w:color="auto"/>
              <w:bottom w:val="single" w:sz="2" w:space="0" w:color="auto"/>
            </w:tcBorders>
            <w:shd w:val="clear" w:color="auto" w:fill="auto"/>
          </w:tcPr>
          <w:p w:rsidR="00595848" w:rsidRDefault="00595848" w:rsidP="00ED0971">
            <w:pPr>
              <w:pStyle w:val="Tabletext"/>
            </w:pPr>
            <w:r>
              <w:t>Number, 2 spaces, heading.</w:t>
            </w:r>
          </w:p>
        </w:tc>
      </w:tr>
      <w:tr w:rsidR="00595A77" w:rsidTr="00595A77">
        <w:tc>
          <w:tcPr>
            <w:tcW w:w="714" w:type="dxa"/>
            <w:tcBorders>
              <w:top w:val="single" w:sz="2" w:space="0" w:color="auto"/>
              <w:bottom w:val="single" w:sz="2" w:space="0" w:color="auto"/>
            </w:tcBorders>
            <w:shd w:val="clear" w:color="auto" w:fill="auto"/>
          </w:tcPr>
          <w:p w:rsidR="00595A77" w:rsidRDefault="00595A77" w:rsidP="00ED0971">
            <w:pPr>
              <w:pStyle w:val="Tabletext"/>
            </w:pPr>
            <w:r>
              <w:lastRenderedPageBreak/>
              <w:t>4</w:t>
            </w:r>
          </w:p>
        </w:tc>
        <w:tc>
          <w:tcPr>
            <w:tcW w:w="2771" w:type="dxa"/>
            <w:tcBorders>
              <w:top w:val="single" w:sz="2" w:space="0" w:color="auto"/>
              <w:bottom w:val="single" w:sz="2" w:space="0" w:color="auto"/>
            </w:tcBorders>
            <w:shd w:val="clear" w:color="auto" w:fill="auto"/>
          </w:tcPr>
          <w:p w:rsidR="00595A77" w:rsidRPr="009C5FAE" w:rsidRDefault="00595A77" w:rsidP="004D720D">
            <w:pPr>
              <w:pStyle w:val="Tabletext"/>
            </w:pPr>
            <w:r>
              <w:t>Heading to item containing application, saving or transitional provision</w:t>
            </w:r>
          </w:p>
        </w:tc>
        <w:tc>
          <w:tcPr>
            <w:tcW w:w="1790" w:type="dxa"/>
            <w:tcBorders>
              <w:top w:val="single" w:sz="2" w:space="0" w:color="auto"/>
              <w:bottom w:val="single" w:sz="2" w:space="0" w:color="auto"/>
            </w:tcBorders>
            <w:shd w:val="clear" w:color="auto" w:fill="auto"/>
          </w:tcPr>
          <w:p w:rsidR="00595A77" w:rsidRPr="009C5FAE" w:rsidRDefault="00595A77" w:rsidP="004D720D">
            <w:pPr>
              <w:pStyle w:val="Tabletext"/>
            </w:pPr>
            <w:r>
              <w:t>Transitional,tr</w:t>
            </w:r>
          </w:p>
        </w:tc>
        <w:tc>
          <w:tcPr>
            <w:tcW w:w="3752" w:type="dxa"/>
            <w:tcBorders>
              <w:top w:val="single" w:sz="2" w:space="0" w:color="auto"/>
              <w:bottom w:val="single" w:sz="2" w:space="0" w:color="auto"/>
            </w:tcBorders>
            <w:shd w:val="clear" w:color="auto" w:fill="auto"/>
          </w:tcPr>
          <w:p w:rsidR="00595A77" w:rsidRPr="009C5FAE" w:rsidRDefault="00595A77" w:rsidP="004D720D">
            <w:pPr>
              <w:pStyle w:val="Tabletext"/>
            </w:pPr>
            <w:r w:rsidRPr="009C5FAE">
              <w:t>Number, 2 spaces, heading.</w:t>
            </w:r>
          </w:p>
        </w:tc>
      </w:tr>
      <w:tr w:rsidR="00595A77" w:rsidTr="00ED0971">
        <w:trPr>
          <w:cantSplit/>
        </w:trPr>
        <w:tc>
          <w:tcPr>
            <w:tcW w:w="714" w:type="dxa"/>
            <w:tcBorders>
              <w:top w:val="single" w:sz="2" w:space="0" w:color="auto"/>
              <w:bottom w:val="single" w:sz="2" w:space="0" w:color="auto"/>
            </w:tcBorders>
            <w:shd w:val="clear" w:color="auto" w:fill="auto"/>
          </w:tcPr>
          <w:p w:rsidR="00595A77" w:rsidRDefault="00595A77" w:rsidP="00ED0971">
            <w:pPr>
              <w:pStyle w:val="Tabletext"/>
            </w:pPr>
            <w:r>
              <w:t>5</w:t>
            </w:r>
          </w:p>
        </w:tc>
        <w:tc>
          <w:tcPr>
            <w:tcW w:w="2771" w:type="dxa"/>
            <w:tcBorders>
              <w:top w:val="single" w:sz="2" w:space="0" w:color="auto"/>
              <w:bottom w:val="single" w:sz="2" w:space="0" w:color="auto"/>
            </w:tcBorders>
            <w:shd w:val="clear" w:color="auto" w:fill="auto"/>
          </w:tcPr>
          <w:p w:rsidR="00595A77" w:rsidRDefault="00595A77" w:rsidP="00ED0971">
            <w:pPr>
              <w:pStyle w:val="Tabletext"/>
            </w:pPr>
            <w:r>
              <w:t>Item text</w:t>
            </w:r>
          </w:p>
        </w:tc>
        <w:tc>
          <w:tcPr>
            <w:tcW w:w="1790" w:type="dxa"/>
            <w:tcBorders>
              <w:top w:val="single" w:sz="2" w:space="0" w:color="auto"/>
              <w:bottom w:val="single" w:sz="2" w:space="0" w:color="auto"/>
            </w:tcBorders>
            <w:shd w:val="clear" w:color="auto" w:fill="auto"/>
          </w:tcPr>
          <w:p w:rsidR="00595A77" w:rsidRDefault="00595A77" w:rsidP="00ED0971">
            <w:pPr>
              <w:pStyle w:val="Tabletext"/>
            </w:pPr>
            <w:r>
              <w:t>Item,i</w:t>
            </w:r>
          </w:p>
        </w:tc>
        <w:tc>
          <w:tcPr>
            <w:tcW w:w="3752" w:type="dxa"/>
            <w:tcBorders>
              <w:top w:val="single" w:sz="2" w:space="0" w:color="auto"/>
              <w:bottom w:val="single" w:sz="2" w:space="0" w:color="auto"/>
            </w:tcBorders>
            <w:shd w:val="clear" w:color="auto" w:fill="auto"/>
          </w:tcPr>
          <w:p w:rsidR="00595A77" w:rsidRDefault="00595A77" w:rsidP="00ED0971">
            <w:pPr>
              <w:pStyle w:val="Tabletext"/>
            </w:pPr>
            <w:r>
              <w:t>No tabs.</w:t>
            </w:r>
          </w:p>
        </w:tc>
      </w:tr>
      <w:tr w:rsidR="00595A77" w:rsidTr="00ED0971">
        <w:trPr>
          <w:cantSplit/>
        </w:trPr>
        <w:tc>
          <w:tcPr>
            <w:tcW w:w="714" w:type="dxa"/>
            <w:tcBorders>
              <w:top w:val="single" w:sz="2" w:space="0" w:color="auto"/>
              <w:bottom w:val="single" w:sz="2" w:space="0" w:color="auto"/>
            </w:tcBorders>
            <w:shd w:val="clear" w:color="auto" w:fill="auto"/>
          </w:tcPr>
          <w:p w:rsidR="00595A77" w:rsidRDefault="00595A77" w:rsidP="00ED0971">
            <w:pPr>
              <w:pStyle w:val="Tabletext"/>
            </w:pPr>
            <w:r>
              <w:t>6</w:t>
            </w:r>
          </w:p>
        </w:tc>
        <w:tc>
          <w:tcPr>
            <w:tcW w:w="2771" w:type="dxa"/>
            <w:tcBorders>
              <w:top w:val="single" w:sz="2" w:space="0" w:color="auto"/>
              <w:bottom w:val="single" w:sz="2" w:space="0" w:color="auto"/>
            </w:tcBorders>
            <w:shd w:val="clear" w:color="auto" w:fill="auto"/>
          </w:tcPr>
          <w:p w:rsidR="00595A77" w:rsidRDefault="00595A77" w:rsidP="00ED0971">
            <w:pPr>
              <w:pStyle w:val="Tabletext"/>
            </w:pPr>
            <w:r>
              <w:t>Section Heading</w:t>
            </w:r>
          </w:p>
        </w:tc>
        <w:tc>
          <w:tcPr>
            <w:tcW w:w="1790" w:type="dxa"/>
            <w:tcBorders>
              <w:top w:val="single" w:sz="2" w:space="0" w:color="auto"/>
              <w:bottom w:val="single" w:sz="2" w:space="0" w:color="auto"/>
            </w:tcBorders>
            <w:shd w:val="clear" w:color="auto" w:fill="auto"/>
          </w:tcPr>
          <w:p w:rsidR="00595A77" w:rsidRDefault="00595A77" w:rsidP="00ED0971">
            <w:pPr>
              <w:pStyle w:val="Tabletext"/>
            </w:pPr>
            <w:r>
              <w:t>ActHead 5,s</w:t>
            </w:r>
          </w:p>
        </w:tc>
        <w:tc>
          <w:tcPr>
            <w:tcW w:w="3752" w:type="dxa"/>
            <w:tcBorders>
              <w:top w:val="single" w:sz="2" w:space="0" w:color="auto"/>
              <w:bottom w:val="single" w:sz="2" w:space="0" w:color="auto"/>
            </w:tcBorders>
            <w:shd w:val="clear" w:color="auto" w:fill="auto"/>
          </w:tcPr>
          <w:p w:rsidR="00595A77" w:rsidRDefault="00595A77" w:rsidP="00ED0971">
            <w:pPr>
              <w:pStyle w:val="Tabletext"/>
            </w:pPr>
            <w:r>
              <w:t>Number, 2 spaces, heading.</w:t>
            </w:r>
          </w:p>
        </w:tc>
      </w:tr>
      <w:tr w:rsidR="00595A77" w:rsidTr="00ED0971">
        <w:trPr>
          <w:cantSplit/>
        </w:trPr>
        <w:tc>
          <w:tcPr>
            <w:tcW w:w="714" w:type="dxa"/>
            <w:tcBorders>
              <w:top w:val="single" w:sz="2" w:space="0" w:color="auto"/>
              <w:bottom w:val="single" w:sz="2" w:space="0" w:color="auto"/>
            </w:tcBorders>
            <w:shd w:val="clear" w:color="auto" w:fill="auto"/>
          </w:tcPr>
          <w:p w:rsidR="00595A77" w:rsidRDefault="00595A77" w:rsidP="00ED0971">
            <w:pPr>
              <w:pStyle w:val="Tabletext"/>
            </w:pPr>
            <w:r>
              <w:t>7</w:t>
            </w:r>
          </w:p>
        </w:tc>
        <w:tc>
          <w:tcPr>
            <w:tcW w:w="2771" w:type="dxa"/>
            <w:tcBorders>
              <w:top w:val="single" w:sz="2" w:space="0" w:color="auto"/>
              <w:bottom w:val="single" w:sz="2" w:space="0" w:color="auto"/>
            </w:tcBorders>
            <w:shd w:val="clear" w:color="auto" w:fill="auto"/>
          </w:tcPr>
          <w:p w:rsidR="00595A77" w:rsidRDefault="00595A77" w:rsidP="00ED0971">
            <w:pPr>
              <w:pStyle w:val="Tabletext"/>
            </w:pPr>
            <w:r>
              <w:t>Subsections</w:t>
            </w:r>
          </w:p>
        </w:tc>
        <w:tc>
          <w:tcPr>
            <w:tcW w:w="1790" w:type="dxa"/>
            <w:tcBorders>
              <w:top w:val="single" w:sz="2" w:space="0" w:color="auto"/>
              <w:bottom w:val="single" w:sz="2" w:space="0" w:color="auto"/>
            </w:tcBorders>
            <w:shd w:val="clear" w:color="auto" w:fill="auto"/>
          </w:tcPr>
          <w:p w:rsidR="00595A77" w:rsidRDefault="00595A77" w:rsidP="00ED0971">
            <w:pPr>
              <w:pStyle w:val="Tabletext"/>
            </w:pPr>
            <w:r>
              <w:t>Subsection,ss</w:t>
            </w:r>
          </w:p>
        </w:tc>
        <w:tc>
          <w:tcPr>
            <w:tcW w:w="3752" w:type="dxa"/>
            <w:tcBorders>
              <w:top w:val="single" w:sz="2" w:space="0" w:color="auto"/>
              <w:bottom w:val="single" w:sz="2" w:space="0" w:color="auto"/>
            </w:tcBorders>
            <w:shd w:val="clear" w:color="auto" w:fill="auto"/>
          </w:tcPr>
          <w:p w:rsidR="00595A77" w:rsidRDefault="00595A77" w:rsidP="00ED0971">
            <w:pPr>
              <w:pStyle w:val="Tabletext"/>
            </w:pPr>
            <w:r>
              <w:t>Tab, open bracket, arabic number, close bracket, tab.</w:t>
            </w:r>
          </w:p>
          <w:p w:rsidR="00595A77" w:rsidRDefault="00595A77" w:rsidP="00ED0971">
            <w:pPr>
              <w:pStyle w:val="Tabletext"/>
            </w:pPr>
            <w:r>
              <w:t>If only one subsection, do not number.</w:t>
            </w:r>
          </w:p>
        </w:tc>
      </w:tr>
      <w:tr w:rsidR="00595A77" w:rsidTr="00ED0971">
        <w:trPr>
          <w:cantSplit/>
        </w:trPr>
        <w:tc>
          <w:tcPr>
            <w:tcW w:w="714" w:type="dxa"/>
            <w:tcBorders>
              <w:top w:val="single" w:sz="2" w:space="0" w:color="auto"/>
              <w:bottom w:val="single" w:sz="2" w:space="0" w:color="auto"/>
            </w:tcBorders>
            <w:shd w:val="clear" w:color="auto" w:fill="auto"/>
          </w:tcPr>
          <w:p w:rsidR="00595A77" w:rsidRDefault="00595A77" w:rsidP="00ED0971">
            <w:pPr>
              <w:pStyle w:val="Tabletext"/>
            </w:pPr>
            <w:r>
              <w:t>8</w:t>
            </w:r>
          </w:p>
        </w:tc>
        <w:tc>
          <w:tcPr>
            <w:tcW w:w="2771" w:type="dxa"/>
            <w:tcBorders>
              <w:top w:val="single" w:sz="2" w:space="0" w:color="auto"/>
              <w:bottom w:val="single" w:sz="2" w:space="0" w:color="auto"/>
            </w:tcBorders>
            <w:shd w:val="clear" w:color="auto" w:fill="auto"/>
          </w:tcPr>
          <w:p w:rsidR="00595A77" w:rsidRDefault="00595A77" w:rsidP="00ED0971">
            <w:pPr>
              <w:pStyle w:val="Tabletext"/>
            </w:pPr>
            <w:r>
              <w:t>Paragraphs</w:t>
            </w:r>
          </w:p>
        </w:tc>
        <w:tc>
          <w:tcPr>
            <w:tcW w:w="1790" w:type="dxa"/>
            <w:tcBorders>
              <w:top w:val="single" w:sz="2" w:space="0" w:color="auto"/>
              <w:bottom w:val="single" w:sz="2" w:space="0" w:color="auto"/>
            </w:tcBorders>
            <w:shd w:val="clear" w:color="auto" w:fill="auto"/>
          </w:tcPr>
          <w:p w:rsidR="00595A77" w:rsidRDefault="00595A77" w:rsidP="00ED0971">
            <w:pPr>
              <w:pStyle w:val="Tabletext"/>
            </w:pPr>
            <w:r>
              <w:t>paragraph,a</w:t>
            </w:r>
          </w:p>
        </w:tc>
        <w:tc>
          <w:tcPr>
            <w:tcW w:w="3752" w:type="dxa"/>
            <w:tcBorders>
              <w:top w:val="single" w:sz="2" w:space="0" w:color="auto"/>
              <w:bottom w:val="single" w:sz="2" w:space="0" w:color="auto"/>
            </w:tcBorders>
            <w:shd w:val="clear" w:color="auto" w:fill="auto"/>
          </w:tcPr>
          <w:p w:rsidR="00595A77" w:rsidRDefault="00595A77" w:rsidP="00ED0971">
            <w:pPr>
              <w:pStyle w:val="Tabletext"/>
            </w:pPr>
            <w:r>
              <w:t>Tab, open bracket, arabic letter, close bracket, tab, text.</w:t>
            </w:r>
          </w:p>
        </w:tc>
      </w:tr>
      <w:tr w:rsidR="00595A77" w:rsidTr="00ED0971">
        <w:trPr>
          <w:cantSplit/>
        </w:trPr>
        <w:tc>
          <w:tcPr>
            <w:tcW w:w="714" w:type="dxa"/>
            <w:tcBorders>
              <w:top w:val="single" w:sz="2" w:space="0" w:color="auto"/>
              <w:bottom w:val="single" w:sz="2" w:space="0" w:color="auto"/>
            </w:tcBorders>
            <w:shd w:val="clear" w:color="auto" w:fill="auto"/>
          </w:tcPr>
          <w:p w:rsidR="00595A77" w:rsidRDefault="00595A77" w:rsidP="00ED0971">
            <w:pPr>
              <w:pStyle w:val="Tabletext"/>
            </w:pPr>
            <w:r>
              <w:t>9</w:t>
            </w:r>
          </w:p>
        </w:tc>
        <w:tc>
          <w:tcPr>
            <w:tcW w:w="2771" w:type="dxa"/>
            <w:tcBorders>
              <w:top w:val="single" w:sz="2" w:space="0" w:color="auto"/>
              <w:bottom w:val="single" w:sz="2" w:space="0" w:color="auto"/>
            </w:tcBorders>
            <w:shd w:val="clear" w:color="auto" w:fill="auto"/>
          </w:tcPr>
          <w:p w:rsidR="00595A77" w:rsidRDefault="00595A77" w:rsidP="00ED0971">
            <w:pPr>
              <w:pStyle w:val="Tabletext"/>
            </w:pPr>
            <w:r>
              <w:t>Subparagraphs</w:t>
            </w:r>
          </w:p>
        </w:tc>
        <w:tc>
          <w:tcPr>
            <w:tcW w:w="1790" w:type="dxa"/>
            <w:tcBorders>
              <w:top w:val="single" w:sz="2" w:space="0" w:color="auto"/>
              <w:bottom w:val="single" w:sz="2" w:space="0" w:color="auto"/>
            </w:tcBorders>
            <w:shd w:val="clear" w:color="auto" w:fill="auto"/>
          </w:tcPr>
          <w:p w:rsidR="00595A77" w:rsidRDefault="00595A77" w:rsidP="00ED0971">
            <w:pPr>
              <w:pStyle w:val="Tabletext"/>
            </w:pPr>
            <w:r>
              <w:t>pararaph(sub),aa</w:t>
            </w:r>
          </w:p>
        </w:tc>
        <w:tc>
          <w:tcPr>
            <w:tcW w:w="3752" w:type="dxa"/>
            <w:tcBorders>
              <w:top w:val="single" w:sz="2" w:space="0" w:color="auto"/>
              <w:bottom w:val="single" w:sz="2" w:space="0" w:color="auto"/>
            </w:tcBorders>
            <w:shd w:val="clear" w:color="auto" w:fill="auto"/>
          </w:tcPr>
          <w:p w:rsidR="00595A77" w:rsidRDefault="00595A77" w:rsidP="00ED0971">
            <w:pPr>
              <w:pStyle w:val="Tabletext"/>
            </w:pPr>
            <w:r>
              <w:t>Tab, open bracket, roman numerals, close bracket, tab.</w:t>
            </w:r>
          </w:p>
        </w:tc>
      </w:tr>
      <w:tr w:rsidR="00595A77" w:rsidTr="00ED0971">
        <w:trPr>
          <w:cantSplit/>
        </w:trPr>
        <w:tc>
          <w:tcPr>
            <w:tcW w:w="714" w:type="dxa"/>
            <w:tcBorders>
              <w:top w:val="single" w:sz="2" w:space="0" w:color="auto"/>
              <w:bottom w:val="single" w:sz="2" w:space="0" w:color="auto"/>
            </w:tcBorders>
            <w:shd w:val="clear" w:color="auto" w:fill="auto"/>
          </w:tcPr>
          <w:p w:rsidR="00595A77" w:rsidRDefault="00595A77" w:rsidP="00ED0971">
            <w:pPr>
              <w:pStyle w:val="Tabletext"/>
            </w:pPr>
            <w:r>
              <w:t>10</w:t>
            </w:r>
          </w:p>
        </w:tc>
        <w:tc>
          <w:tcPr>
            <w:tcW w:w="2771" w:type="dxa"/>
            <w:tcBorders>
              <w:top w:val="single" w:sz="2" w:space="0" w:color="auto"/>
              <w:bottom w:val="single" w:sz="2" w:space="0" w:color="auto"/>
            </w:tcBorders>
            <w:shd w:val="clear" w:color="auto" w:fill="auto"/>
          </w:tcPr>
          <w:p w:rsidR="00595A77" w:rsidRDefault="00595A77" w:rsidP="00ED0971">
            <w:pPr>
              <w:pStyle w:val="Tabletext"/>
            </w:pPr>
            <w:r>
              <w:t>Session of Parliament</w:t>
            </w:r>
          </w:p>
        </w:tc>
        <w:tc>
          <w:tcPr>
            <w:tcW w:w="1790" w:type="dxa"/>
            <w:tcBorders>
              <w:top w:val="single" w:sz="2" w:space="0" w:color="auto"/>
              <w:bottom w:val="single" w:sz="2" w:space="0" w:color="auto"/>
            </w:tcBorders>
            <w:shd w:val="clear" w:color="auto" w:fill="auto"/>
          </w:tcPr>
          <w:p w:rsidR="00595A77" w:rsidRDefault="00595A77" w:rsidP="00ED0971">
            <w:pPr>
              <w:pStyle w:val="Tabletext"/>
            </w:pPr>
            <w:r>
              <w:t>Session</w:t>
            </w:r>
          </w:p>
        </w:tc>
        <w:tc>
          <w:tcPr>
            <w:tcW w:w="3752" w:type="dxa"/>
            <w:tcBorders>
              <w:top w:val="single" w:sz="2" w:space="0" w:color="auto"/>
              <w:bottom w:val="single" w:sz="2" w:space="0" w:color="auto"/>
            </w:tcBorders>
            <w:shd w:val="clear" w:color="auto" w:fill="auto"/>
          </w:tcPr>
          <w:p w:rsidR="00595A77" w:rsidRDefault="00595A77" w:rsidP="00ED0971">
            <w:pPr>
              <w:pStyle w:val="Tabletext"/>
            </w:pPr>
            <w:r>
              <w:t>Style already applied to text in template.</w:t>
            </w:r>
          </w:p>
        </w:tc>
      </w:tr>
      <w:tr w:rsidR="00595A77" w:rsidTr="00ED0971">
        <w:trPr>
          <w:cantSplit/>
        </w:trPr>
        <w:tc>
          <w:tcPr>
            <w:tcW w:w="714" w:type="dxa"/>
            <w:tcBorders>
              <w:top w:val="single" w:sz="2" w:space="0" w:color="auto"/>
              <w:bottom w:val="single" w:sz="2" w:space="0" w:color="auto"/>
            </w:tcBorders>
            <w:shd w:val="clear" w:color="auto" w:fill="auto"/>
          </w:tcPr>
          <w:p w:rsidR="00595A77" w:rsidRDefault="00595A77" w:rsidP="00ED0971">
            <w:pPr>
              <w:pStyle w:val="Tabletext"/>
            </w:pPr>
            <w:r>
              <w:t>11</w:t>
            </w:r>
          </w:p>
        </w:tc>
        <w:tc>
          <w:tcPr>
            <w:tcW w:w="2771" w:type="dxa"/>
            <w:tcBorders>
              <w:top w:val="single" w:sz="2" w:space="0" w:color="auto"/>
              <w:bottom w:val="single" w:sz="2" w:space="0" w:color="auto"/>
            </w:tcBorders>
            <w:shd w:val="clear" w:color="auto" w:fill="auto"/>
          </w:tcPr>
          <w:p w:rsidR="00595A77" w:rsidRDefault="00595A77" w:rsidP="00ED0971">
            <w:pPr>
              <w:pStyle w:val="Tabletext"/>
            </w:pPr>
            <w:r>
              <w:t>House of introduction</w:t>
            </w:r>
          </w:p>
        </w:tc>
        <w:tc>
          <w:tcPr>
            <w:tcW w:w="1790" w:type="dxa"/>
            <w:tcBorders>
              <w:top w:val="single" w:sz="2" w:space="0" w:color="auto"/>
              <w:bottom w:val="single" w:sz="2" w:space="0" w:color="auto"/>
            </w:tcBorders>
            <w:shd w:val="clear" w:color="auto" w:fill="auto"/>
          </w:tcPr>
          <w:p w:rsidR="00595A77" w:rsidRDefault="00595A77" w:rsidP="00ED0971">
            <w:pPr>
              <w:pStyle w:val="Tabletext"/>
            </w:pPr>
            <w:r>
              <w:t>House</w:t>
            </w:r>
          </w:p>
        </w:tc>
        <w:tc>
          <w:tcPr>
            <w:tcW w:w="3752" w:type="dxa"/>
            <w:tcBorders>
              <w:top w:val="single" w:sz="2" w:space="0" w:color="auto"/>
              <w:bottom w:val="single" w:sz="2" w:space="0" w:color="auto"/>
            </w:tcBorders>
            <w:shd w:val="clear" w:color="auto" w:fill="auto"/>
          </w:tcPr>
          <w:p w:rsidR="00595A77" w:rsidRDefault="00595A77" w:rsidP="00ED0971">
            <w:pPr>
              <w:pStyle w:val="Tabletext"/>
            </w:pPr>
            <w:r>
              <w:t>Style already applied to text in template.</w:t>
            </w:r>
          </w:p>
        </w:tc>
      </w:tr>
      <w:tr w:rsidR="00595A77" w:rsidTr="00ED0971">
        <w:trPr>
          <w:cantSplit/>
        </w:trPr>
        <w:tc>
          <w:tcPr>
            <w:tcW w:w="714" w:type="dxa"/>
            <w:tcBorders>
              <w:top w:val="single" w:sz="2" w:space="0" w:color="auto"/>
              <w:bottom w:val="single" w:sz="2" w:space="0" w:color="auto"/>
            </w:tcBorders>
            <w:shd w:val="clear" w:color="auto" w:fill="auto"/>
          </w:tcPr>
          <w:p w:rsidR="00595A77" w:rsidRDefault="00595A77" w:rsidP="00ED0971">
            <w:pPr>
              <w:pStyle w:val="Tabletext"/>
            </w:pPr>
            <w:r>
              <w:t>12</w:t>
            </w:r>
          </w:p>
        </w:tc>
        <w:tc>
          <w:tcPr>
            <w:tcW w:w="2771" w:type="dxa"/>
            <w:tcBorders>
              <w:top w:val="single" w:sz="2" w:space="0" w:color="auto"/>
              <w:bottom w:val="single" w:sz="2" w:space="0" w:color="auto"/>
            </w:tcBorders>
            <w:shd w:val="clear" w:color="auto" w:fill="auto"/>
          </w:tcPr>
          <w:p w:rsidR="00595A77" w:rsidRDefault="00595A77" w:rsidP="00ED0971">
            <w:pPr>
              <w:pStyle w:val="Tabletext"/>
            </w:pPr>
            <w:r>
              <w:t>Proposal title</w:t>
            </w:r>
          </w:p>
        </w:tc>
        <w:tc>
          <w:tcPr>
            <w:tcW w:w="1790" w:type="dxa"/>
            <w:tcBorders>
              <w:top w:val="single" w:sz="2" w:space="0" w:color="auto"/>
              <w:bottom w:val="single" w:sz="2" w:space="0" w:color="auto"/>
            </w:tcBorders>
            <w:shd w:val="clear" w:color="auto" w:fill="auto"/>
          </w:tcPr>
          <w:p w:rsidR="00595A77" w:rsidRDefault="00595A77" w:rsidP="00ED0971">
            <w:pPr>
              <w:pStyle w:val="Tabletext"/>
            </w:pPr>
            <w:r>
              <w:t>ShortT</w:t>
            </w:r>
          </w:p>
        </w:tc>
        <w:tc>
          <w:tcPr>
            <w:tcW w:w="3752" w:type="dxa"/>
            <w:tcBorders>
              <w:top w:val="single" w:sz="2" w:space="0" w:color="auto"/>
              <w:bottom w:val="single" w:sz="2" w:space="0" w:color="auto"/>
            </w:tcBorders>
            <w:shd w:val="clear" w:color="auto" w:fill="auto"/>
          </w:tcPr>
          <w:p w:rsidR="00595A77" w:rsidRDefault="00595A77" w:rsidP="00ED0971">
            <w:pPr>
              <w:pStyle w:val="Tabletext"/>
            </w:pPr>
            <w:r>
              <w:t>Style already applied to text in template.</w:t>
            </w:r>
          </w:p>
        </w:tc>
      </w:tr>
      <w:tr w:rsidR="00595A77" w:rsidTr="00ED0971">
        <w:trPr>
          <w:cantSplit/>
        </w:trPr>
        <w:tc>
          <w:tcPr>
            <w:tcW w:w="714" w:type="dxa"/>
            <w:tcBorders>
              <w:top w:val="single" w:sz="2" w:space="0" w:color="auto"/>
              <w:bottom w:val="single" w:sz="2" w:space="0" w:color="auto"/>
            </w:tcBorders>
            <w:shd w:val="clear" w:color="auto" w:fill="auto"/>
          </w:tcPr>
          <w:p w:rsidR="00595A77" w:rsidRDefault="00595A77" w:rsidP="00ED0971">
            <w:pPr>
              <w:pStyle w:val="Tabletext"/>
            </w:pPr>
            <w:r>
              <w:t>13</w:t>
            </w:r>
          </w:p>
        </w:tc>
        <w:tc>
          <w:tcPr>
            <w:tcW w:w="2771" w:type="dxa"/>
            <w:tcBorders>
              <w:top w:val="single" w:sz="2" w:space="0" w:color="auto"/>
              <w:bottom w:val="single" w:sz="2" w:space="0" w:color="auto"/>
            </w:tcBorders>
            <w:shd w:val="clear" w:color="auto" w:fill="auto"/>
          </w:tcPr>
          <w:p w:rsidR="00595A77" w:rsidRDefault="00595A77" w:rsidP="00ED0971">
            <w:pPr>
              <w:pStyle w:val="Tabletext"/>
            </w:pPr>
            <w:r>
              <w:t>Motion to be moved heading</w:t>
            </w:r>
          </w:p>
        </w:tc>
        <w:tc>
          <w:tcPr>
            <w:tcW w:w="1790" w:type="dxa"/>
            <w:tcBorders>
              <w:top w:val="single" w:sz="2" w:space="0" w:color="auto"/>
              <w:bottom w:val="single" w:sz="2" w:space="0" w:color="auto"/>
            </w:tcBorders>
            <w:shd w:val="clear" w:color="auto" w:fill="auto"/>
          </w:tcPr>
          <w:p w:rsidR="00595A77" w:rsidRDefault="00595A77" w:rsidP="00ED0971">
            <w:pPr>
              <w:pStyle w:val="Tabletext"/>
            </w:pPr>
            <w:r>
              <w:t>ActHead 5,s</w:t>
            </w:r>
          </w:p>
        </w:tc>
        <w:tc>
          <w:tcPr>
            <w:tcW w:w="3752" w:type="dxa"/>
            <w:tcBorders>
              <w:top w:val="single" w:sz="2" w:space="0" w:color="auto"/>
              <w:bottom w:val="single" w:sz="2" w:space="0" w:color="auto"/>
            </w:tcBorders>
            <w:shd w:val="clear" w:color="auto" w:fill="auto"/>
          </w:tcPr>
          <w:p w:rsidR="00595A77" w:rsidRDefault="00595A77" w:rsidP="00ED0971">
            <w:pPr>
              <w:pStyle w:val="Tabletext"/>
            </w:pPr>
            <w:r>
              <w:t>Style already applied to text in template.</w:t>
            </w:r>
          </w:p>
        </w:tc>
      </w:tr>
      <w:tr w:rsidR="00595A77" w:rsidTr="00ED0971">
        <w:trPr>
          <w:cantSplit/>
        </w:trPr>
        <w:tc>
          <w:tcPr>
            <w:tcW w:w="714" w:type="dxa"/>
            <w:tcBorders>
              <w:top w:val="single" w:sz="2" w:space="0" w:color="auto"/>
              <w:bottom w:val="single" w:sz="2" w:space="0" w:color="auto"/>
            </w:tcBorders>
            <w:shd w:val="clear" w:color="auto" w:fill="auto"/>
          </w:tcPr>
          <w:p w:rsidR="00595A77" w:rsidRDefault="00595A77" w:rsidP="00ED0971">
            <w:pPr>
              <w:pStyle w:val="Tabletext"/>
            </w:pPr>
            <w:r>
              <w:t>14</w:t>
            </w:r>
          </w:p>
        </w:tc>
        <w:tc>
          <w:tcPr>
            <w:tcW w:w="2771" w:type="dxa"/>
            <w:tcBorders>
              <w:top w:val="single" w:sz="2" w:space="0" w:color="auto"/>
              <w:bottom w:val="single" w:sz="2" w:space="0" w:color="auto"/>
            </w:tcBorders>
            <w:shd w:val="clear" w:color="auto" w:fill="auto"/>
          </w:tcPr>
          <w:p w:rsidR="00595A77" w:rsidRDefault="00595A77" w:rsidP="00ED0971">
            <w:pPr>
              <w:pStyle w:val="Tabletext"/>
            </w:pPr>
            <w:r>
              <w:t>Motion text</w:t>
            </w:r>
          </w:p>
        </w:tc>
        <w:tc>
          <w:tcPr>
            <w:tcW w:w="1790" w:type="dxa"/>
            <w:tcBorders>
              <w:top w:val="single" w:sz="2" w:space="0" w:color="auto"/>
              <w:bottom w:val="single" w:sz="2" w:space="0" w:color="auto"/>
            </w:tcBorders>
            <w:shd w:val="clear" w:color="auto" w:fill="auto"/>
          </w:tcPr>
          <w:p w:rsidR="00595A77" w:rsidRDefault="00595A77" w:rsidP="00ED0971">
            <w:pPr>
              <w:pStyle w:val="Tabletext"/>
            </w:pPr>
            <w:r>
              <w:t>Subitem,iss</w:t>
            </w:r>
          </w:p>
        </w:tc>
        <w:tc>
          <w:tcPr>
            <w:tcW w:w="3752" w:type="dxa"/>
            <w:tcBorders>
              <w:top w:val="single" w:sz="2" w:space="0" w:color="auto"/>
              <w:bottom w:val="single" w:sz="2" w:space="0" w:color="auto"/>
            </w:tcBorders>
            <w:shd w:val="clear" w:color="auto" w:fill="auto"/>
          </w:tcPr>
          <w:p w:rsidR="00595A77" w:rsidRDefault="00595A77" w:rsidP="00ED0971">
            <w:pPr>
              <w:pStyle w:val="Tabletext"/>
            </w:pPr>
            <w:r>
              <w:t>Number, period, tab, text.</w:t>
            </w:r>
          </w:p>
          <w:p w:rsidR="00595A77" w:rsidRDefault="00595A77" w:rsidP="00ED0971">
            <w:pPr>
              <w:pStyle w:val="Tabletext"/>
            </w:pPr>
            <w:r>
              <w:t>Un-numbered blocks of text should have a tab, followed by the text (see the section on Word XP Autocorrect setting).</w:t>
            </w:r>
          </w:p>
        </w:tc>
      </w:tr>
      <w:tr w:rsidR="00595A77" w:rsidTr="00ED0971">
        <w:trPr>
          <w:cantSplit/>
        </w:trPr>
        <w:tc>
          <w:tcPr>
            <w:tcW w:w="714" w:type="dxa"/>
            <w:tcBorders>
              <w:top w:val="single" w:sz="2" w:space="0" w:color="auto"/>
              <w:bottom w:val="single" w:sz="2" w:space="0" w:color="auto"/>
            </w:tcBorders>
            <w:shd w:val="clear" w:color="auto" w:fill="auto"/>
          </w:tcPr>
          <w:p w:rsidR="00595A77" w:rsidRDefault="00595A77" w:rsidP="00ED0971">
            <w:pPr>
              <w:pStyle w:val="Tabletext"/>
            </w:pPr>
            <w:r>
              <w:t>15</w:t>
            </w:r>
          </w:p>
        </w:tc>
        <w:tc>
          <w:tcPr>
            <w:tcW w:w="2771" w:type="dxa"/>
            <w:tcBorders>
              <w:top w:val="single" w:sz="2" w:space="0" w:color="auto"/>
              <w:bottom w:val="single" w:sz="2" w:space="0" w:color="auto"/>
            </w:tcBorders>
            <w:shd w:val="clear" w:color="auto" w:fill="auto"/>
          </w:tcPr>
          <w:p w:rsidR="00595A77" w:rsidRDefault="00595A77" w:rsidP="00ED0971">
            <w:pPr>
              <w:pStyle w:val="Tabletext"/>
            </w:pPr>
            <w:r>
              <w:t>Page break</w:t>
            </w:r>
          </w:p>
        </w:tc>
        <w:tc>
          <w:tcPr>
            <w:tcW w:w="1790" w:type="dxa"/>
            <w:tcBorders>
              <w:top w:val="single" w:sz="2" w:space="0" w:color="auto"/>
              <w:bottom w:val="single" w:sz="2" w:space="0" w:color="auto"/>
            </w:tcBorders>
            <w:shd w:val="clear" w:color="auto" w:fill="auto"/>
          </w:tcPr>
          <w:p w:rsidR="00595A77" w:rsidRDefault="00595A77" w:rsidP="00ED0971">
            <w:pPr>
              <w:pStyle w:val="Tabletext"/>
            </w:pPr>
            <w:r>
              <w:t>Pagebreak</w:t>
            </w:r>
          </w:p>
        </w:tc>
        <w:tc>
          <w:tcPr>
            <w:tcW w:w="3752" w:type="dxa"/>
            <w:tcBorders>
              <w:top w:val="single" w:sz="2" w:space="0" w:color="auto"/>
              <w:bottom w:val="single" w:sz="2" w:space="0" w:color="auto"/>
            </w:tcBorders>
            <w:shd w:val="clear" w:color="auto" w:fill="auto"/>
          </w:tcPr>
          <w:p w:rsidR="00595A77" w:rsidRDefault="00595A77" w:rsidP="00ED0971">
            <w:pPr>
              <w:pStyle w:val="Tabletext"/>
            </w:pPr>
            <w:r>
              <w:t>Inserted using the Alt-P macro.</w:t>
            </w:r>
          </w:p>
        </w:tc>
      </w:tr>
      <w:tr w:rsidR="00595A77" w:rsidTr="00ED0971">
        <w:trPr>
          <w:cantSplit/>
        </w:trPr>
        <w:tc>
          <w:tcPr>
            <w:tcW w:w="714" w:type="dxa"/>
            <w:tcBorders>
              <w:top w:val="single" w:sz="2" w:space="0" w:color="auto"/>
              <w:bottom w:val="single" w:sz="2" w:space="0" w:color="auto"/>
            </w:tcBorders>
            <w:shd w:val="clear" w:color="auto" w:fill="auto"/>
          </w:tcPr>
          <w:p w:rsidR="00595A77" w:rsidRDefault="00595A77" w:rsidP="00ED0971">
            <w:pPr>
              <w:pStyle w:val="Tabletext"/>
            </w:pPr>
            <w:r>
              <w:t>16</w:t>
            </w:r>
          </w:p>
        </w:tc>
        <w:tc>
          <w:tcPr>
            <w:tcW w:w="2771" w:type="dxa"/>
            <w:tcBorders>
              <w:top w:val="single" w:sz="2" w:space="0" w:color="auto"/>
              <w:bottom w:val="single" w:sz="2" w:space="0" w:color="auto"/>
            </w:tcBorders>
            <w:shd w:val="clear" w:color="auto" w:fill="auto"/>
          </w:tcPr>
          <w:p w:rsidR="00595A77" w:rsidRDefault="00595A77" w:rsidP="00ED0971">
            <w:pPr>
              <w:pStyle w:val="Tabletext"/>
            </w:pPr>
            <w:r>
              <w:t>Notes to Chapters</w:t>
            </w:r>
          </w:p>
        </w:tc>
        <w:tc>
          <w:tcPr>
            <w:tcW w:w="1790" w:type="dxa"/>
            <w:tcBorders>
              <w:top w:val="single" w:sz="2" w:space="0" w:color="auto"/>
              <w:bottom w:val="single" w:sz="2" w:space="0" w:color="auto"/>
            </w:tcBorders>
            <w:shd w:val="clear" w:color="auto" w:fill="auto"/>
          </w:tcPr>
          <w:p w:rsidR="00595A77" w:rsidRDefault="00595A77" w:rsidP="00ED0971">
            <w:pPr>
              <w:pStyle w:val="Tabletext"/>
            </w:pPr>
            <w:r>
              <w:t>Subsection,ss</w:t>
            </w:r>
          </w:p>
        </w:tc>
        <w:tc>
          <w:tcPr>
            <w:tcW w:w="3752" w:type="dxa"/>
            <w:tcBorders>
              <w:top w:val="single" w:sz="2" w:space="0" w:color="auto"/>
              <w:bottom w:val="single" w:sz="2" w:space="0" w:color="auto"/>
            </w:tcBorders>
            <w:shd w:val="clear" w:color="auto" w:fill="auto"/>
          </w:tcPr>
          <w:p w:rsidR="00595A77" w:rsidRDefault="00595A77" w:rsidP="00ED0971">
            <w:pPr>
              <w:pStyle w:val="Tabletext"/>
            </w:pPr>
            <w:r>
              <w:t>Tab, number, period, hyphen, tab, text.</w:t>
            </w:r>
          </w:p>
          <w:p w:rsidR="00595A77" w:rsidRDefault="00595A77" w:rsidP="00ED0971">
            <w:pPr>
              <w:pStyle w:val="Tabletext"/>
            </w:pPr>
            <w:r>
              <w:t>Not used in tables.</w:t>
            </w:r>
          </w:p>
        </w:tc>
      </w:tr>
      <w:tr w:rsidR="00595A77" w:rsidTr="00ED0971">
        <w:trPr>
          <w:cantSplit/>
        </w:trPr>
        <w:tc>
          <w:tcPr>
            <w:tcW w:w="714" w:type="dxa"/>
            <w:tcBorders>
              <w:top w:val="single" w:sz="2" w:space="0" w:color="auto"/>
              <w:bottom w:val="single" w:sz="12" w:space="0" w:color="auto"/>
            </w:tcBorders>
            <w:shd w:val="clear" w:color="auto" w:fill="auto"/>
          </w:tcPr>
          <w:p w:rsidR="00595A77" w:rsidRDefault="00595A77" w:rsidP="00ED0971">
            <w:pPr>
              <w:pStyle w:val="Tabletext"/>
            </w:pPr>
            <w:r>
              <w:t>17</w:t>
            </w:r>
          </w:p>
        </w:tc>
        <w:tc>
          <w:tcPr>
            <w:tcW w:w="2771" w:type="dxa"/>
            <w:tcBorders>
              <w:top w:val="single" w:sz="2" w:space="0" w:color="auto"/>
              <w:bottom w:val="single" w:sz="12" w:space="0" w:color="auto"/>
            </w:tcBorders>
            <w:shd w:val="clear" w:color="auto" w:fill="auto"/>
          </w:tcPr>
          <w:p w:rsidR="00595A77" w:rsidRDefault="00595A77" w:rsidP="00ED0971">
            <w:pPr>
              <w:pStyle w:val="Tabletext"/>
            </w:pPr>
            <w:r>
              <w:t>Paragraphs to notes to Chapters</w:t>
            </w:r>
          </w:p>
        </w:tc>
        <w:tc>
          <w:tcPr>
            <w:tcW w:w="1790" w:type="dxa"/>
            <w:tcBorders>
              <w:top w:val="single" w:sz="2" w:space="0" w:color="auto"/>
              <w:bottom w:val="single" w:sz="12" w:space="0" w:color="auto"/>
            </w:tcBorders>
            <w:shd w:val="clear" w:color="auto" w:fill="auto"/>
          </w:tcPr>
          <w:p w:rsidR="00595A77" w:rsidRDefault="00595A77" w:rsidP="00ED0971">
            <w:pPr>
              <w:pStyle w:val="Tabletext"/>
            </w:pPr>
            <w:r>
              <w:t>Paragraph,a</w:t>
            </w:r>
          </w:p>
        </w:tc>
        <w:tc>
          <w:tcPr>
            <w:tcW w:w="3752" w:type="dxa"/>
            <w:tcBorders>
              <w:top w:val="single" w:sz="2" w:space="0" w:color="auto"/>
              <w:bottom w:val="single" w:sz="12" w:space="0" w:color="auto"/>
            </w:tcBorders>
            <w:shd w:val="clear" w:color="auto" w:fill="auto"/>
          </w:tcPr>
          <w:p w:rsidR="00595A77" w:rsidRDefault="00595A77" w:rsidP="00ED0971">
            <w:pPr>
              <w:pStyle w:val="Tabletext"/>
            </w:pPr>
            <w:r>
              <w:t>Tab, open bracket, letter, close bracket, tab, text.</w:t>
            </w:r>
          </w:p>
          <w:p w:rsidR="00595A77" w:rsidRDefault="00595A77" w:rsidP="00ED0971">
            <w:pPr>
              <w:pStyle w:val="Tabletext"/>
            </w:pPr>
            <w:r>
              <w:t>Not used in tables.</w:t>
            </w:r>
          </w:p>
        </w:tc>
      </w:tr>
    </w:tbl>
    <w:p w:rsidR="00595848" w:rsidRDefault="00595848" w:rsidP="00595848">
      <w:pPr>
        <w:pStyle w:val="Tabletext"/>
      </w:pPr>
    </w:p>
    <w:p w:rsidR="00595848" w:rsidRDefault="00595848" w:rsidP="00595848">
      <w:pPr>
        <w:pStyle w:val="Head3"/>
      </w:pPr>
      <w:r>
        <w:t>Customs Tariff table styles—special styles for Schedule 3 only</w:t>
      </w:r>
    </w:p>
    <w:p w:rsidR="00595848" w:rsidRDefault="00595848" w:rsidP="00656793">
      <w:pPr>
        <w:pStyle w:val="BodyNum"/>
      </w:pPr>
      <w:r>
        <w:t xml:space="preserve">The following table sets out the special OPC styles to be used in Customs Tariff tables found in Schedule 3 of the </w:t>
      </w:r>
      <w:r>
        <w:rPr>
          <w:i/>
        </w:rPr>
        <w:t>Customs Tariff Act 1995</w:t>
      </w:r>
      <w:r>
        <w:t>.</w:t>
      </w:r>
    </w:p>
    <w:p w:rsidR="00595848" w:rsidRDefault="00595848" w:rsidP="00595848">
      <w:pPr>
        <w:pStyle w:val="Tabletext"/>
      </w:pPr>
    </w:p>
    <w:tbl>
      <w:tblPr>
        <w:tblW w:w="0" w:type="auto"/>
        <w:tblInd w:w="113" w:type="dxa"/>
        <w:tblLayout w:type="fixed"/>
        <w:tblLook w:val="0000" w:firstRow="0" w:lastRow="0" w:firstColumn="0" w:lastColumn="0" w:noHBand="0" w:noVBand="0"/>
      </w:tblPr>
      <w:tblGrid>
        <w:gridCol w:w="714"/>
        <w:gridCol w:w="2771"/>
        <w:gridCol w:w="1790"/>
        <w:gridCol w:w="3752"/>
      </w:tblGrid>
      <w:tr w:rsidR="00595848" w:rsidTr="00ED0971">
        <w:trPr>
          <w:cantSplit/>
          <w:tblHeader/>
        </w:trPr>
        <w:tc>
          <w:tcPr>
            <w:tcW w:w="9027" w:type="dxa"/>
            <w:gridSpan w:val="4"/>
            <w:tcBorders>
              <w:top w:val="single" w:sz="12" w:space="0" w:color="auto"/>
              <w:bottom w:val="single" w:sz="6" w:space="0" w:color="auto"/>
            </w:tcBorders>
          </w:tcPr>
          <w:p w:rsidR="00595848" w:rsidRDefault="00595848" w:rsidP="00ED0971">
            <w:pPr>
              <w:pStyle w:val="Tabletext"/>
              <w:keepNext/>
              <w:rPr>
                <w:b/>
              </w:rPr>
            </w:pPr>
            <w:r>
              <w:rPr>
                <w:b/>
              </w:rPr>
              <w:t>Special OPC styles for Customs Tariff tables in Schedule 3 of the Act</w:t>
            </w:r>
          </w:p>
        </w:tc>
      </w:tr>
      <w:tr w:rsidR="00595848" w:rsidTr="00ED0971">
        <w:trPr>
          <w:cantSplit/>
          <w:tblHeader/>
        </w:trPr>
        <w:tc>
          <w:tcPr>
            <w:tcW w:w="714" w:type="dxa"/>
            <w:tcBorders>
              <w:top w:val="single" w:sz="6" w:space="0" w:color="auto"/>
              <w:bottom w:val="single" w:sz="12" w:space="0" w:color="auto"/>
            </w:tcBorders>
          </w:tcPr>
          <w:p w:rsidR="00595848" w:rsidRDefault="00595848" w:rsidP="00ED0971">
            <w:pPr>
              <w:pStyle w:val="Tabletext"/>
              <w:keepNext/>
              <w:rPr>
                <w:b/>
              </w:rPr>
            </w:pPr>
            <w:r>
              <w:rPr>
                <w:b/>
              </w:rPr>
              <w:t>Item</w:t>
            </w:r>
          </w:p>
        </w:tc>
        <w:tc>
          <w:tcPr>
            <w:tcW w:w="2771" w:type="dxa"/>
            <w:tcBorders>
              <w:top w:val="single" w:sz="6" w:space="0" w:color="auto"/>
              <w:bottom w:val="single" w:sz="12" w:space="0" w:color="auto"/>
            </w:tcBorders>
          </w:tcPr>
          <w:p w:rsidR="00595848" w:rsidRDefault="00595848" w:rsidP="00ED0971">
            <w:pPr>
              <w:pStyle w:val="Tabletext"/>
              <w:keepNext/>
              <w:rPr>
                <w:b/>
              </w:rPr>
            </w:pPr>
            <w:r>
              <w:rPr>
                <w:b/>
              </w:rPr>
              <w:t>Feature</w:t>
            </w:r>
          </w:p>
        </w:tc>
        <w:tc>
          <w:tcPr>
            <w:tcW w:w="1790" w:type="dxa"/>
            <w:tcBorders>
              <w:top w:val="single" w:sz="6" w:space="0" w:color="auto"/>
              <w:bottom w:val="single" w:sz="12" w:space="0" w:color="auto"/>
            </w:tcBorders>
          </w:tcPr>
          <w:p w:rsidR="00595848" w:rsidRDefault="00595848" w:rsidP="00ED0971">
            <w:pPr>
              <w:pStyle w:val="Tabletext"/>
              <w:keepNext/>
              <w:rPr>
                <w:b/>
              </w:rPr>
            </w:pPr>
            <w:r>
              <w:rPr>
                <w:b/>
              </w:rPr>
              <w:t>Style</w:t>
            </w:r>
          </w:p>
        </w:tc>
        <w:tc>
          <w:tcPr>
            <w:tcW w:w="3752" w:type="dxa"/>
            <w:tcBorders>
              <w:top w:val="single" w:sz="6" w:space="0" w:color="auto"/>
              <w:bottom w:val="single" w:sz="12" w:space="0" w:color="auto"/>
            </w:tcBorders>
          </w:tcPr>
          <w:p w:rsidR="00595848" w:rsidRDefault="00595848" w:rsidP="00ED0971">
            <w:pPr>
              <w:pStyle w:val="Tabletext"/>
              <w:keepNext/>
              <w:rPr>
                <w:b/>
              </w:rPr>
            </w:pPr>
            <w:r>
              <w:rPr>
                <w:b/>
              </w:rPr>
              <w:t>Notes</w:t>
            </w:r>
          </w:p>
        </w:tc>
      </w:tr>
      <w:tr w:rsidR="00595848" w:rsidTr="00ED0971">
        <w:trPr>
          <w:cantSplit/>
        </w:trPr>
        <w:tc>
          <w:tcPr>
            <w:tcW w:w="714" w:type="dxa"/>
            <w:tcBorders>
              <w:top w:val="single" w:sz="12" w:space="0" w:color="auto"/>
              <w:bottom w:val="single" w:sz="2" w:space="0" w:color="auto"/>
            </w:tcBorders>
          </w:tcPr>
          <w:p w:rsidR="00595848" w:rsidRDefault="00595848" w:rsidP="00ED0971">
            <w:pPr>
              <w:pStyle w:val="Tabletext"/>
            </w:pPr>
            <w:r>
              <w:t>1</w:t>
            </w:r>
          </w:p>
        </w:tc>
        <w:tc>
          <w:tcPr>
            <w:tcW w:w="2771" w:type="dxa"/>
            <w:tcBorders>
              <w:top w:val="single" w:sz="12" w:space="0" w:color="auto"/>
              <w:bottom w:val="single" w:sz="2" w:space="0" w:color="auto"/>
            </w:tcBorders>
          </w:tcPr>
          <w:p w:rsidR="00595848" w:rsidRDefault="00595848" w:rsidP="00ED0971">
            <w:pPr>
              <w:pStyle w:val="Tabletext"/>
            </w:pPr>
            <w:r>
              <w:t>Goods tariff rates and Item Nos</w:t>
            </w:r>
          </w:p>
        </w:tc>
        <w:tc>
          <w:tcPr>
            <w:tcW w:w="1790" w:type="dxa"/>
            <w:tcBorders>
              <w:top w:val="single" w:sz="12" w:space="0" w:color="auto"/>
              <w:bottom w:val="single" w:sz="2" w:space="0" w:color="auto"/>
            </w:tcBorders>
          </w:tcPr>
          <w:p w:rsidR="00595848" w:rsidRDefault="00595848" w:rsidP="00ED0971">
            <w:pPr>
              <w:pStyle w:val="Tabletext"/>
            </w:pPr>
            <w:r>
              <w:t>Tabletext,tt</w:t>
            </w:r>
          </w:p>
        </w:tc>
        <w:tc>
          <w:tcPr>
            <w:tcW w:w="3752" w:type="dxa"/>
            <w:tcBorders>
              <w:top w:val="single" w:sz="12" w:space="0" w:color="auto"/>
              <w:bottom w:val="single" w:sz="2" w:space="0" w:color="auto"/>
            </w:tcBorders>
          </w:tcPr>
          <w:p w:rsidR="00595848" w:rsidRDefault="00595848" w:rsidP="00ED0971">
            <w:pPr>
              <w:pStyle w:val="Tabletext"/>
            </w:pPr>
            <w:r>
              <w:t>Use soft returns (SHIFT+ENTER) to customise line endings.</w:t>
            </w:r>
          </w:p>
          <w:p w:rsidR="00595848" w:rsidRDefault="00595848" w:rsidP="00ED0971">
            <w:pPr>
              <w:pStyle w:val="Tabletext"/>
            </w:pPr>
            <w:r>
              <w:t>Used in the first and third columns in tables.</w:t>
            </w:r>
          </w:p>
        </w:tc>
      </w:tr>
      <w:tr w:rsidR="00595848" w:rsidTr="00ED0971">
        <w:trPr>
          <w:cantSplit/>
        </w:trPr>
        <w:tc>
          <w:tcPr>
            <w:tcW w:w="714" w:type="dxa"/>
            <w:tcBorders>
              <w:top w:val="single" w:sz="2" w:space="0" w:color="auto"/>
              <w:bottom w:val="single" w:sz="2" w:space="0" w:color="auto"/>
            </w:tcBorders>
          </w:tcPr>
          <w:p w:rsidR="00595848" w:rsidRDefault="00595848" w:rsidP="00ED0971">
            <w:pPr>
              <w:pStyle w:val="Tabletext"/>
            </w:pPr>
            <w:r>
              <w:t>2</w:t>
            </w:r>
          </w:p>
        </w:tc>
        <w:tc>
          <w:tcPr>
            <w:tcW w:w="2771" w:type="dxa"/>
            <w:tcBorders>
              <w:top w:val="single" w:sz="2" w:space="0" w:color="auto"/>
              <w:bottom w:val="single" w:sz="2" w:space="0" w:color="auto"/>
            </w:tcBorders>
          </w:tcPr>
          <w:p w:rsidR="00595848" w:rsidRDefault="00595848" w:rsidP="00ED0971">
            <w:pPr>
              <w:pStyle w:val="Tabletext"/>
            </w:pPr>
            <w:r>
              <w:t>Phased rate dates</w:t>
            </w:r>
          </w:p>
        </w:tc>
        <w:tc>
          <w:tcPr>
            <w:tcW w:w="1790" w:type="dxa"/>
            <w:tcBorders>
              <w:top w:val="single" w:sz="2" w:space="0" w:color="auto"/>
              <w:bottom w:val="single" w:sz="2" w:space="0" w:color="auto"/>
            </w:tcBorders>
          </w:tcPr>
          <w:p w:rsidR="00595848" w:rsidRDefault="00595848" w:rsidP="00ED0971">
            <w:pPr>
              <w:pStyle w:val="Tabletext"/>
            </w:pPr>
            <w:r>
              <w:t>CTA Right</w:t>
            </w:r>
          </w:p>
        </w:tc>
        <w:tc>
          <w:tcPr>
            <w:tcW w:w="3752" w:type="dxa"/>
            <w:tcBorders>
              <w:top w:val="single" w:sz="2" w:space="0" w:color="auto"/>
              <w:bottom w:val="single" w:sz="2" w:space="0" w:color="auto"/>
            </w:tcBorders>
          </w:tcPr>
          <w:p w:rsidR="00595848" w:rsidRDefault="00595848" w:rsidP="00ED0971">
            <w:pPr>
              <w:pStyle w:val="Tabletext"/>
            </w:pPr>
            <w:r>
              <w:t>Used in the second column in tables.</w:t>
            </w:r>
          </w:p>
        </w:tc>
      </w:tr>
      <w:tr w:rsidR="00595848" w:rsidTr="00ED0971">
        <w:trPr>
          <w:cantSplit/>
        </w:trPr>
        <w:tc>
          <w:tcPr>
            <w:tcW w:w="714" w:type="dxa"/>
            <w:tcBorders>
              <w:top w:val="single" w:sz="2" w:space="0" w:color="auto"/>
              <w:bottom w:val="single" w:sz="2" w:space="0" w:color="auto"/>
            </w:tcBorders>
          </w:tcPr>
          <w:p w:rsidR="00595848" w:rsidRDefault="00595848" w:rsidP="00ED0971">
            <w:pPr>
              <w:pStyle w:val="Tabletext"/>
            </w:pPr>
            <w:r>
              <w:t>3</w:t>
            </w:r>
          </w:p>
        </w:tc>
        <w:tc>
          <w:tcPr>
            <w:tcW w:w="2771" w:type="dxa"/>
            <w:tcBorders>
              <w:top w:val="single" w:sz="2" w:space="0" w:color="auto"/>
              <w:bottom w:val="single" w:sz="2" w:space="0" w:color="auto"/>
            </w:tcBorders>
          </w:tcPr>
          <w:p w:rsidR="00595848" w:rsidRDefault="00595848" w:rsidP="00ED0971">
            <w:pPr>
              <w:pStyle w:val="Tabletext"/>
            </w:pPr>
            <w:r>
              <w:t>Goods description headings</w:t>
            </w:r>
          </w:p>
        </w:tc>
        <w:tc>
          <w:tcPr>
            <w:tcW w:w="1790" w:type="dxa"/>
            <w:tcBorders>
              <w:top w:val="single" w:sz="2" w:space="0" w:color="auto"/>
              <w:bottom w:val="single" w:sz="2" w:space="0" w:color="auto"/>
            </w:tcBorders>
          </w:tcPr>
          <w:p w:rsidR="00595848" w:rsidRDefault="00595848" w:rsidP="00ED0971">
            <w:pPr>
              <w:pStyle w:val="Tabletext"/>
            </w:pPr>
            <w:r>
              <w:t>CTA CAPS</w:t>
            </w:r>
          </w:p>
        </w:tc>
        <w:tc>
          <w:tcPr>
            <w:tcW w:w="3752" w:type="dxa"/>
            <w:tcBorders>
              <w:top w:val="single" w:sz="2" w:space="0" w:color="auto"/>
              <w:bottom w:val="single" w:sz="2" w:space="0" w:color="auto"/>
            </w:tcBorders>
          </w:tcPr>
          <w:p w:rsidR="00595848" w:rsidRDefault="00595848" w:rsidP="00ED0971">
            <w:pPr>
              <w:pStyle w:val="Tabletext"/>
            </w:pPr>
            <w:r>
              <w:t>Used in the second column in tables.</w:t>
            </w:r>
          </w:p>
        </w:tc>
      </w:tr>
      <w:tr w:rsidR="00595848" w:rsidTr="00ED0971">
        <w:trPr>
          <w:cantSplit/>
        </w:trPr>
        <w:tc>
          <w:tcPr>
            <w:tcW w:w="714" w:type="dxa"/>
            <w:tcBorders>
              <w:top w:val="single" w:sz="2" w:space="0" w:color="auto"/>
              <w:bottom w:val="single" w:sz="2" w:space="0" w:color="auto"/>
            </w:tcBorders>
          </w:tcPr>
          <w:p w:rsidR="00595848" w:rsidRDefault="00595848" w:rsidP="00ED0971">
            <w:pPr>
              <w:pStyle w:val="Tabletext"/>
            </w:pPr>
            <w:r>
              <w:t>4</w:t>
            </w:r>
          </w:p>
        </w:tc>
        <w:tc>
          <w:tcPr>
            <w:tcW w:w="2771" w:type="dxa"/>
            <w:tcBorders>
              <w:top w:val="single" w:sz="2" w:space="0" w:color="auto"/>
              <w:bottom w:val="single" w:sz="2" w:space="0" w:color="auto"/>
            </w:tcBorders>
          </w:tcPr>
          <w:p w:rsidR="00595848" w:rsidRDefault="00595848" w:rsidP="00ED0971">
            <w:pPr>
              <w:pStyle w:val="Tabletext"/>
            </w:pPr>
            <w:r>
              <w:t>Goods description sub headings</w:t>
            </w:r>
          </w:p>
        </w:tc>
        <w:tc>
          <w:tcPr>
            <w:tcW w:w="1790" w:type="dxa"/>
            <w:tcBorders>
              <w:top w:val="single" w:sz="2" w:space="0" w:color="auto"/>
              <w:bottom w:val="single" w:sz="2" w:space="0" w:color="auto"/>
            </w:tcBorders>
          </w:tcPr>
          <w:p w:rsidR="00595848" w:rsidRDefault="00595848" w:rsidP="00ED0971">
            <w:pPr>
              <w:pStyle w:val="Tabletext"/>
            </w:pPr>
            <w:r>
              <w:t>CTA -</w:t>
            </w:r>
          </w:p>
          <w:p w:rsidR="00595848" w:rsidRDefault="00595848" w:rsidP="00ED0971">
            <w:pPr>
              <w:pStyle w:val="Tabletext"/>
            </w:pPr>
            <w:r>
              <w:t>CTA --</w:t>
            </w:r>
          </w:p>
          <w:p w:rsidR="00595848" w:rsidRDefault="00595848" w:rsidP="00ED0971">
            <w:pPr>
              <w:pStyle w:val="Tabletext"/>
            </w:pPr>
            <w:r>
              <w:t>CTA ---</w:t>
            </w:r>
          </w:p>
          <w:p w:rsidR="00595848" w:rsidRDefault="00595848" w:rsidP="00ED0971">
            <w:pPr>
              <w:pStyle w:val="Tabletext"/>
            </w:pPr>
            <w:r>
              <w:t>CTA ----</w:t>
            </w:r>
          </w:p>
        </w:tc>
        <w:tc>
          <w:tcPr>
            <w:tcW w:w="3752" w:type="dxa"/>
            <w:tcBorders>
              <w:top w:val="single" w:sz="2" w:space="0" w:color="auto"/>
              <w:bottom w:val="single" w:sz="2" w:space="0" w:color="auto"/>
            </w:tcBorders>
          </w:tcPr>
          <w:p w:rsidR="00595848" w:rsidRDefault="00595848" w:rsidP="00ED0971">
            <w:pPr>
              <w:pStyle w:val="Tabletext"/>
            </w:pPr>
            <w:r>
              <w:t>No space between hyphen and text, no tabs.</w:t>
            </w:r>
          </w:p>
          <w:p w:rsidR="00595848" w:rsidRDefault="00595848" w:rsidP="00ED0971">
            <w:pPr>
              <w:pStyle w:val="Tabletext"/>
            </w:pPr>
            <w:r>
              <w:t>Used in the second column in tables.</w:t>
            </w:r>
          </w:p>
        </w:tc>
      </w:tr>
      <w:tr w:rsidR="00595848" w:rsidTr="00ED0971">
        <w:trPr>
          <w:cantSplit/>
        </w:trPr>
        <w:tc>
          <w:tcPr>
            <w:tcW w:w="714" w:type="dxa"/>
            <w:tcBorders>
              <w:top w:val="single" w:sz="2" w:space="0" w:color="auto"/>
              <w:bottom w:val="single" w:sz="2" w:space="0" w:color="auto"/>
            </w:tcBorders>
          </w:tcPr>
          <w:p w:rsidR="00595848" w:rsidRDefault="00595848" w:rsidP="00ED0971">
            <w:pPr>
              <w:pStyle w:val="Tabletext"/>
            </w:pPr>
            <w:r>
              <w:lastRenderedPageBreak/>
              <w:t>5</w:t>
            </w:r>
          </w:p>
        </w:tc>
        <w:tc>
          <w:tcPr>
            <w:tcW w:w="2771" w:type="dxa"/>
            <w:tcBorders>
              <w:top w:val="single" w:sz="2" w:space="0" w:color="auto"/>
              <w:bottom w:val="single" w:sz="2" w:space="0" w:color="auto"/>
            </w:tcBorders>
          </w:tcPr>
          <w:p w:rsidR="00595848" w:rsidRDefault="00595848" w:rsidP="00ED0971">
            <w:pPr>
              <w:pStyle w:val="Tabletext"/>
            </w:pPr>
            <w:r>
              <w:t>Paragraphs in goods description heading</w:t>
            </w:r>
          </w:p>
        </w:tc>
        <w:tc>
          <w:tcPr>
            <w:tcW w:w="1790" w:type="dxa"/>
            <w:tcBorders>
              <w:top w:val="single" w:sz="2" w:space="0" w:color="auto"/>
              <w:bottom w:val="single" w:sz="2" w:space="0" w:color="auto"/>
            </w:tcBorders>
          </w:tcPr>
          <w:p w:rsidR="00595848" w:rsidRDefault="00595848" w:rsidP="00ED0971">
            <w:pPr>
              <w:pStyle w:val="Tabletext"/>
            </w:pPr>
            <w:r>
              <w:t>CTA 1(a)</w:t>
            </w:r>
          </w:p>
          <w:p w:rsidR="00595848" w:rsidRDefault="00595848" w:rsidP="00ED0971">
            <w:pPr>
              <w:pStyle w:val="Tabletext"/>
            </w:pPr>
            <w:r>
              <w:t>CTA 2(a)</w:t>
            </w:r>
          </w:p>
          <w:p w:rsidR="00595848" w:rsidRDefault="00595848" w:rsidP="00ED0971">
            <w:pPr>
              <w:pStyle w:val="Tabletext"/>
            </w:pPr>
            <w:r>
              <w:t>CTA 3(a)</w:t>
            </w:r>
          </w:p>
          <w:p w:rsidR="00595848" w:rsidRDefault="00595848" w:rsidP="00ED0971">
            <w:pPr>
              <w:pStyle w:val="Tabletext"/>
            </w:pPr>
            <w:r>
              <w:t>CTA 4(a)</w:t>
            </w:r>
          </w:p>
        </w:tc>
        <w:tc>
          <w:tcPr>
            <w:tcW w:w="3752" w:type="dxa"/>
            <w:tcBorders>
              <w:top w:val="single" w:sz="2" w:space="0" w:color="auto"/>
              <w:bottom w:val="single" w:sz="2" w:space="0" w:color="auto"/>
            </w:tcBorders>
          </w:tcPr>
          <w:p w:rsidR="00595848" w:rsidRDefault="00595848" w:rsidP="00ED0971">
            <w:pPr>
              <w:pStyle w:val="Tabletext"/>
            </w:pPr>
            <w:r>
              <w:t>Tab, open bracket, arabic letter, close bracket, tab.</w:t>
            </w:r>
          </w:p>
          <w:p w:rsidR="00595848" w:rsidRDefault="00595848" w:rsidP="00ED0971">
            <w:pPr>
              <w:pStyle w:val="Tabletext"/>
            </w:pPr>
            <w:r>
              <w:t>The number in the style name indicates how many hyphens are in the sub heading.</w:t>
            </w:r>
          </w:p>
          <w:p w:rsidR="00595848" w:rsidRDefault="00595848" w:rsidP="00ED0971">
            <w:pPr>
              <w:pStyle w:val="Tabletext"/>
            </w:pPr>
            <w:r>
              <w:t>Used in the second column in tables.</w:t>
            </w:r>
          </w:p>
        </w:tc>
      </w:tr>
      <w:tr w:rsidR="00595848" w:rsidTr="00ED0971">
        <w:trPr>
          <w:cantSplit/>
        </w:trPr>
        <w:tc>
          <w:tcPr>
            <w:tcW w:w="714" w:type="dxa"/>
            <w:tcBorders>
              <w:top w:val="single" w:sz="2" w:space="0" w:color="auto"/>
              <w:bottom w:val="single" w:sz="12" w:space="0" w:color="auto"/>
            </w:tcBorders>
          </w:tcPr>
          <w:p w:rsidR="00595848" w:rsidRDefault="00595848" w:rsidP="00ED0971">
            <w:pPr>
              <w:pStyle w:val="Tabletext"/>
            </w:pPr>
            <w:r>
              <w:t>6</w:t>
            </w:r>
          </w:p>
        </w:tc>
        <w:tc>
          <w:tcPr>
            <w:tcW w:w="2771" w:type="dxa"/>
            <w:tcBorders>
              <w:top w:val="single" w:sz="2" w:space="0" w:color="auto"/>
              <w:bottom w:val="single" w:sz="12" w:space="0" w:color="auto"/>
            </w:tcBorders>
          </w:tcPr>
          <w:p w:rsidR="00595848" w:rsidRDefault="00595848" w:rsidP="00ED0971">
            <w:pPr>
              <w:pStyle w:val="Tabletext"/>
            </w:pPr>
            <w:r>
              <w:t>Subparagraphs in goods description headings</w:t>
            </w:r>
          </w:p>
        </w:tc>
        <w:tc>
          <w:tcPr>
            <w:tcW w:w="1790" w:type="dxa"/>
            <w:tcBorders>
              <w:top w:val="single" w:sz="2" w:space="0" w:color="auto"/>
              <w:bottom w:val="single" w:sz="12" w:space="0" w:color="auto"/>
            </w:tcBorders>
          </w:tcPr>
          <w:p w:rsidR="00595848" w:rsidRDefault="00595848" w:rsidP="00ED0971">
            <w:pPr>
              <w:pStyle w:val="Tabletext"/>
            </w:pPr>
            <w:r>
              <w:t>CTA 1(a)(i)</w:t>
            </w:r>
          </w:p>
          <w:p w:rsidR="00595848" w:rsidRDefault="00595848" w:rsidP="00ED0971">
            <w:pPr>
              <w:pStyle w:val="Tabletext"/>
            </w:pPr>
            <w:r>
              <w:t>CTA 2(a)(i)</w:t>
            </w:r>
          </w:p>
          <w:p w:rsidR="00595848" w:rsidRDefault="00595848" w:rsidP="00ED0971">
            <w:pPr>
              <w:pStyle w:val="Tabletext"/>
            </w:pPr>
            <w:r>
              <w:t>CTA 3(a)(i)</w:t>
            </w:r>
          </w:p>
          <w:p w:rsidR="00595848" w:rsidRDefault="00595848" w:rsidP="00ED0971">
            <w:pPr>
              <w:pStyle w:val="Tabletext"/>
            </w:pPr>
            <w:r>
              <w:t>CTA 4(a)(i)</w:t>
            </w:r>
          </w:p>
        </w:tc>
        <w:tc>
          <w:tcPr>
            <w:tcW w:w="3752" w:type="dxa"/>
            <w:tcBorders>
              <w:top w:val="single" w:sz="2" w:space="0" w:color="auto"/>
              <w:bottom w:val="single" w:sz="12" w:space="0" w:color="auto"/>
            </w:tcBorders>
          </w:tcPr>
          <w:p w:rsidR="00595848" w:rsidRDefault="00595848" w:rsidP="00ED0971">
            <w:pPr>
              <w:pStyle w:val="Tabletext"/>
            </w:pPr>
            <w:r>
              <w:t>Tab, open bracket, roman numerals, close bracket, tab.</w:t>
            </w:r>
          </w:p>
          <w:p w:rsidR="00595848" w:rsidRDefault="00595848" w:rsidP="00ED0971">
            <w:pPr>
              <w:pStyle w:val="Tabletext"/>
            </w:pPr>
            <w:r>
              <w:t>The number in the style name indicates how many hyphens are in the sub heading.</w:t>
            </w:r>
          </w:p>
          <w:p w:rsidR="00595848" w:rsidRDefault="00595848" w:rsidP="00ED0971">
            <w:pPr>
              <w:pStyle w:val="Tabletext"/>
            </w:pPr>
            <w:r>
              <w:t>Used in the second column in tables.</w:t>
            </w:r>
          </w:p>
        </w:tc>
      </w:tr>
    </w:tbl>
    <w:p w:rsidR="00595848" w:rsidRDefault="00595848" w:rsidP="00595848">
      <w:pPr>
        <w:pStyle w:val="Head3"/>
      </w:pPr>
      <w:r>
        <w:t>Table styles for Schedule 4</w:t>
      </w:r>
    </w:p>
    <w:p w:rsidR="00595848" w:rsidRDefault="00595848" w:rsidP="00656793">
      <w:pPr>
        <w:pStyle w:val="BodyNum"/>
      </w:pPr>
      <w:r>
        <w:t>Tables in Schedule 4 of the Act should use only Tabletext,tt, Tab</w:t>
      </w:r>
      <w:r w:rsidR="00932F97">
        <w:t>le(a),a and Table(i),aa styles.</w:t>
      </w:r>
    </w:p>
    <w:p w:rsidR="00595848" w:rsidRDefault="00595848" w:rsidP="00595848">
      <w:pPr>
        <w:pStyle w:val="Head3"/>
      </w:pPr>
      <w:r>
        <w:t>Table styles for Schedules 5 and 6</w:t>
      </w:r>
    </w:p>
    <w:p w:rsidR="00595848" w:rsidRDefault="00595848" w:rsidP="00656793">
      <w:pPr>
        <w:pStyle w:val="BodyNum"/>
      </w:pPr>
      <w:r>
        <w:t>Tables in Schedules 5 and 6 of the Act use only Tabletext,tt, style.</w:t>
      </w:r>
    </w:p>
    <w:p w:rsidR="00595848" w:rsidRDefault="00595848" w:rsidP="00595848">
      <w:pPr>
        <w:pStyle w:val="Head3"/>
      </w:pPr>
      <w:r>
        <w:t>OPC formatting rules to be applied</w:t>
      </w:r>
    </w:p>
    <w:p w:rsidR="00595848" w:rsidRDefault="00595848" w:rsidP="00656793">
      <w:pPr>
        <w:pStyle w:val="BodyNum"/>
      </w:pPr>
      <w:r>
        <w:t>Apart from the specific rules set out in this Word Note, OPC’s standard formatting rules should be applied.</w:t>
      </w:r>
      <w:r w:rsidR="00932F97">
        <w:t xml:space="preserve"> </w:t>
      </w:r>
      <w:r>
        <w:t xml:space="preserve">These rules are mainly documented in OPC Word Notes </w:t>
      </w:r>
      <w:r w:rsidR="00FD0B03">
        <w:t>4.1</w:t>
      </w:r>
      <w:r>
        <w:t xml:space="preserve"> and 4</w:t>
      </w:r>
      <w:r w:rsidR="00FD0B03">
        <w:t>.2</w:t>
      </w:r>
      <w:r>
        <w:t>.</w:t>
      </w:r>
    </w:p>
    <w:p w:rsidR="00595848" w:rsidRDefault="00595848" w:rsidP="00595848">
      <w:pPr>
        <w:pStyle w:val="Head3"/>
      </w:pPr>
      <w:r>
        <w:t>Hard and soft hyphens</w:t>
      </w:r>
    </w:p>
    <w:p w:rsidR="00595848" w:rsidRDefault="00595848" w:rsidP="00656793">
      <w:pPr>
        <w:pStyle w:val="BodyNum"/>
      </w:pPr>
      <w:r>
        <w:t>OPC use hard hyphens wherever a hyphen is present.</w:t>
      </w:r>
      <w:r w:rsidR="00932F97">
        <w:t xml:space="preserve"> </w:t>
      </w:r>
      <w:r>
        <w:t>To make this simple, the FixDocument macro converts all soft hyphens to hard hyphens.</w:t>
      </w:r>
      <w:r w:rsidR="00932F97">
        <w:t xml:space="preserve"> </w:t>
      </w:r>
      <w:r>
        <w:t>When typing Bills and Proposals, use the normal soft hyphen (the minus sign key on the keyboard), and run the FixDocument macro at the end of the process.</w:t>
      </w:r>
    </w:p>
    <w:p w:rsidR="00595848" w:rsidRDefault="00595848" w:rsidP="00656793">
      <w:pPr>
        <w:pStyle w:val="BodyNum"/>
      </w:pPr>
      <w:r>
        <w:rPr>
          <w:b/>
        </w:rPr>
        <w:t>Important</w:t>
      </w:r>
      <w:r>
        <w:t>: If you have Word’s “Show/Hide ¶” feature enabled, hard hyphens are displayed longer than they print. This makes the hyphens appear to be joined together and makes the alignment of text look incorrect on the screen.</w:t>
      </w:r>
      <w:r w:rsidR="00932F97">
        <w:t xml:space="preserve"> </w:t>
      </w:r>
      <w:r>
        <w:t>Either turn off the “Show/Hide ¶” feature, or use the Soft Hyphens macro to change them all to soft hyphens so they display correctly on the screen (the “Soft Hyphens” macro is under Formatting subheading on the OPC Macros menu).</w:t>
      </w:r>
    </w:p>
    <w:p w:rsidR="00595848" w:rsidRDefault="00595848" w:rsidP="00656793">
      <w:pPr>
        <w:pStyle w:val="BodyNum"/>
      </w:pPr>
      <w:r>
        <w:t>The “Show/Hide ¶” feature can be set by clicking on the “¶” button on the toolbar, or by clicking Tools &gt; Options &gt; View tab, then checking the “All” option in the “Formatting Marks” section.</w:t>
      </w:r>
    </w:p>
    <w:p w:rsidR="00595848" w:rsidRDefault="00595848" w:rsidP="00595848">
      <w:pPr>
        <w:pStyle w:val="Head3"/>
      </w:pPr>
      <w:r>
        <w:t>No manual paragraph formatting</w:t>
      </w:r>
    </w:p>
    <w:p w:rsidR="00595848" w:rsidRDefault="00595848" w:rsidP="00656793">
      <w:pPr>
        <w:pStyle w:val="BodyNum"/>
      </w:pPr>
      <w:r>
        <w:t>No text with a style applied should need to be manually formatted.</w:t>
      </w:r>
      <w:r w:rsidR="00932F97">
        <w:t xml:space="preserve"> </w:t>
      </w:r>
      <w:r>
        <w:t>The correct formatting is contained in the style.</w:t>
      </w:r>
      <w:r w:rsidR="00932F97">
        <w:t xml:space="preserve"> </w:t>
      </w:r>
      <w:r>
        <w:t>If the format of a paragraph does not look correct, re-apply the style.</w:t>
      </w:r>
      <w:r w:rsidR="00932F97">
        <w:t xml:space="preserve"> </w:t>
      </w:r>
      <w:r>
        <w:t>If this does not work, run the FixDocument macro, and then re-apply the style.</w:t>
      </w:r>
    </w:p>
    <w:p w:rsidR="00595848" w:rsidRDefault="00595848" w:rsidP="00656793">
      <w:pPr>
        <w:pStyle w:val="BodyNum"/>
      </w:pPr>
      <w:r>
        <w:lastRenderedPageBreak/>
        <w:t xml:space="preserve">To re-apply the style, put the insertion point in the paragraph and ensure </w:t>
      </w:r>
      <w:r w:rsidR="00932F97">
        <w:t xml:space="preserve">that it is the blinking I-beam. </w:t>
      </w:r>
      <w:r>
        <w:t>From the “OPC Tariff Styles” menu, click on the style name to be applied.</w:t>
      </w:r>
    </w:p>
    <w:p w:rsidR="00595848" w:rsidRDefault="00595848" w:rsidP="00656793">
      <w:pPr>
        <w:pStyle w:val="BodyNum"/>
      </w:pPr>
      <w:r>
        <w:t xml:space="preserve">If the formatting of a paragraph still needs to be changed, call the OPC IT staff on </w:t>
      </w:r>
      <w:r w:rsidR="00932F97">
        <w:t>123.</w:t>
      </w:r>
    </w:p>
    <w:p w:rsidR="00595848" w:rsidRDefault="00595848" w:rsidP="00595848">
      <w:pPr>
        <w:pStyle w:val="Head3"/>
      </w:pPr>
      <w:r>
        <w:t>General OPC formatting rules</w:t>
      </w:r>
    </w:p>
    <w:p w:rsidR="00595848" w:rsidRDefault="00595848" w:rsidP="00656793">
      <w:pPr>
        <w:pStyle w:val="BodyNum"/>
      </w:pPr>
      <w:r>
        <w:t>Page breaks are inserted using ALT+P keyboard short-cut.</w:t>
      </w:r>
      <w:r w:rsidR="00932F97">
        <w:t xml:space="preserve"> </w:t>
      </w:r>
      <w:r>
        <w:t>This inserts a manual page break and a blank paragraph formatted with the “Pagebreak” style.</w:t>
      </w:r>
      <w:r w:rsidR="00932F97">
        <w:t xml:space="preserve"> </w:t>
      </w:r>
      <w:r>
        <w:t>Page breaks should be included before Amending Schedule and Amending Part headings.</w:t>
      </w:r>
    </w:p>
    <w:p w:rsidR="00595848" w:rsidRDefault="00595848" w:rsidP="00656793">
      <w:pPr>
        <w:pStyle w:val="BodyNum"/>
      </w:pPr>
      <w:r>
        <w:t>Blank paragraphs should not be inserted to make a block of text appear on the next page.</w:t>
      </w:r>
      <w:r w:rsidR="00932F97">
        <w:t xml:space="preserve"> </w:t>
      </w:r>
      <w:r>
        <w:t>Tables that span several pages will have the heading rows automatically repeated on subsequent pages.</w:t>
      </w:r>
    </w:p>
    <w:p w:rsidR="00595848" w:rsidRDefault="00595848" w:rsidP="00656793">
      <w:pPr>
        <w:pStyle w:val="BodyNum"/>
      </w:pPr>
      <w:r>
        <w:t>The blank paragraph exceptions are single blank paragraphs used for spacing above or below tables.</w:t>
      </w:r>
      <w:r w:rsidR="00932F97">
        <w:t xml:space="preserve"> </w:t>
      </w:r>
      <w:r>
        <w:t>These blank paragraphs should be formatted with the “Tabletext,tt” style.</w:t>
      </w:r>
    </w:p>
    <w:p w:rsidR="00595848" w:rsidRDefault="00595848" w:rsidP="00656793">
      <w:pPr>
        <w:pStyle w:val="BodyNum"/>
      </w:pPr>
      <w:r>
        <w:t>Where a line ending is inserted in a cell to make a specific word wrap to the next line, a soft return (SHIFT+ENTER key) should be used (e.g. multiple Tariff rates for one goods description).</w:t>
      </w:r>
      <w:r w:rsidR="00932F97">
        <w:t xml:space="preserve"> </w:t>
      </w:r>
      <w:r>
        <w:t>If the word is the start of another paragraph, a normal hard return (ENTER key) should be used.</w:t>
      </w:r>
    </w:p>
    <w:p w:rsidR="00595848" w:rsidRDefault="00595848" w:rsidP="00656793">
      <w:pPr>
        <w:pStyle w:val="BodyNum"/>
      </w:pPr>
      <w:r>
        <w:t>Em-rules should be used where appropriate rather than en-dashes.</w:t>
      </w:r>
      <w:r w:rsidR="00932F97">
        <w:t xml:space="preserve"> </w:t>
      </w:r>
      <w:r>
        <w:t>No spaces should be on either side of em-rules.</w:t>
      </w:r>
      <w:r w:rsidR="00932F97">
        <w:t xml:space="preserve"> </w:t>
      </w:r>
      <w:r>
        <w:t>ALT+M is the OPC keyboard short-cut for em-rules.</w:t>
      </w:r>
    </w:p>
    <w:p w:rsidR="00595848" w:rsidRDefault="00595848" w:rsidP="00656793">
      <w:pPr>
        <w:pStyle w:val="BodyNum"/>
      </w:pPr>
      <w:r>
        <w:t>To use styles, click anywhere in the block of text (no need to highlight the whole block), then click on the OPC Styles menu and then choose a style from the Customs Tariff list.</w:t>
      </w:r>
    </w:p>
    <w:p w:rsidR="00595848" w:rsidRDefault="00595848" w:rsidP="00656793">
      <w:pPr>
        <w:pStyle w:val="BodyNum"/>
      </w:pPr>
      <w:r>
        <w:t>Do not use any form of automated numbering system.</w:t>
      </w:r>
      <w:r w:rsidR="00932F97">
        <w:t xml:space="preserve"> </w:t>
      </w:r>
      <w:r>
        <w:t>Manual numbers are used in item headings.</w:t>
      </w:r>
      <w:r w:rsidR="00932F97">
        <w:t xml:space="preserve"> </w:t>
      </w:r>
      <w:r>
        <w:t>Renumbering the schedules in a Proposal is made easy by the Renumber Amending Schedules macro.</w:t>
      </w:r>
      <w:r w:rsidR="00932F97">
        <w:t xml:space="preserve"> </w:t>
      </w:r>
      <w:r>
        <w:t>Item numbers should re-start at 1 for each Schedule.</w:t>
      </w:r>
    </w:p>
    <w:p w:rsidR="00595848" w:rsidRDefault="00595848" w:rsidP="00656793">
      <w:pPr>
        <w:pStyle w:val="BodyNum"/>
      </w:pPr>
      <w:r>
        <w:t>Word XP has an option to show table gridlines on the screen when editing that do not appear on the printed version.</w:t>
      </w:r>
      <w:r w:rsidR="00932F97">
        <w:t xml:space="preserve"> </w:t>
      </w:r>
      <w:r>
        <w:t>This is very useful for editing Tariff tables that do not have border lines.</w:t>
      </w:r>
      <w:r w:rsidR="00932F97">
        <w:t xml:space="preserve"> </w:t>
      </w:r>
      <w:r>
        <w:t>To turn this option on or off, click on the Table menu and then click on the “Show Gridlines” option.</w:t>
      </w:r>
    </w:p>
    <w:p w:rsidR="00595848" w:rsidRDefault="00595848" w:rsidP="00595848">
      <w:pPr>
        <w:pStyle w:val="Head3"/>
      </w:pPr>
      <w:r>
        <w:t>Inserting goods tables</w:t>
      </w:r>
    </w:p>
    <w:p w:rsidR="00595848" w:rsidRDefault="00595848" w:rsidP="00656793">
      <w:pPr>
        <w:pStyle w:val="BodyNum"/>
      </w:pPr>
      <w:r>
        <w:t>In order to make changes to goods descriptions, a table is created that matches the table in the Act, and the changes are inserted in the relevant columns.</w:t>
      </w:r>
    </w:p>
    <w:p w:rsidR="00595848" w:rsidRDefault="00595848" w:rsidP="00656793">
      <w:pPr>
        <w:pStyle w:val="BodyNum"/>
      </w:pPr>
      <w:r>
        <w:t xml:space="preserve">To insert a new goods table, use the </w:t>
      </w:r>
      <w:r>
        <w:rPr>
          <w:b/>
        </w:rPr>
        <w:t>Insert Customs Table</w:t>
      </w:r>
      <w:r>
        <w:t xml:space="preserve"> macro from the Tables sub-menu of the OPC Macros menu. This creates a table that matches the size of the table in the Act.</w:t>
      </w:r>
    </w:p>
    <w:p w:rsidR="00595848" w:rsidRDefault="00595848" w:rsidP="00595848">
      <w:pPr>
        <w:pStyle w:val="Head3"/>
      </w:pPr>
      <w:r>
        <w:lastRenderedPageBreak/>
        <w:t>Renumbering Schedules</w:t>
      </w:r>
    </w:p>
    <w:p w:rsidR="00595848" w:rsidRDefault="00595848" w:rsidP="00656793">
      <w:pPr>
        <w:pStyle w:val="BodyNum"/>
      </w:pPr>
      <w:r>
        <w:t>The items in a Schedule can be renumbered at any time by using the Renumber Amending Schedule macro.</w:t>
      </w:r>
      <w:r w:rsidR="00932F97">
        <w:t xml:space="preserve"> </w:t>
      </w:r>
      <w:r>
        <w:t>Before you use the macro, put the cursor in the Schedule heading of the Schedule you want to renumber.</w:t>
      </w:r>
      <w:r w:rsidR="00932F97">
        <w:t xml:space="preserve"> </w:t>
      </w:r>
      <w:r>
        <w:t>Item numbers should re-start at 1 for each Schedule.</w:t>
      </w:r>
    </w:p>
    <w:p w:rsidR="00595848" w:rsidRDefault="00595848" w:rsidP="00595848">
      <w:pPr>
        <w:pStyle w:val="Head3"/>
      </w:pPr>
      <w:r>
        <w:t>ALT+Q numbering shortcut</w:t>
      </w:r>
    </w:p>
    <w:p w:rsidR="00595848" w:rsidRDefault="00595848" w:rsidP="00656793">
      <w:pPr>
        <w:pStyle w:val="BodyNum"/>
      </w:pPr>
      <w:r>
        <w:t>To make typing easier, OPC uses the ALT+Q macro.</w:t>
      </w:r>
      <w:r w:rsidR="00932F97">
        <w:t xml:space="preserve"> </w:t>
      </w:r>
      <w:r>
        <w:t>This macro simply inserts:</w:t>
      </w:r>
    </w:p>
    <w:p w:rsidR="00595848" w:rsidRDefault="00595848" w:rsidP="00656793">
      <w:pPr>
        <w:pStyle w:val="BodyPara"/>
      </w:pPr>
      <w:r>
        <w:t>tab, open bracket, number/letter, close bracket, tab (if the cursor is at the start of a word</w:t>
      </w:r>
      <w:r>
        <w:noBreakHyphen/>
        <w:t>processing paragraph, except in a table); or</w:t>
      </w:r>
    </w:p>
    <w:p w:rsidR="00595848" w:rsidRDefault="00595848" w:rsidP="00656793">
      <w:pPr>
        <w:pStyle w:val="BodyPara"/>
      </w:pPr>
      <w:r>
        <w:t>open bracket, letter, close bracket, space (if the cursor is at the start of a paragraph in a table); or</w:t>
      </w:r>
    </w:p>
    <w:p w:rsidR="00595848" w:rsidRDefault="00595848" w:rsidP="00656793">
      <w:pPr>
        <w:pStyle w:val="BodyPara"/>
      </w:pPr>
      <w:r>
        <w:t>open bracket, number/letter, close bracket (if the cursor is elsewhere in a word</w:t>
      </w:r>
      <w:r>
        <w:noBreakHyphen/>
        <w:t>processing paragraph).</w:t>
      </w:r>
    </w:p>
    <w:p w:rsidR="00595848" w:rsidRDefault="00595848" w:rsidP="00595848">
      <w:pPr>
        <w:pStyle w:val="Body"/>
      </w:pPr>
      <w:r>
        <w:t>This macro can also be used to apply a style.</w:t>
      </w:r>
    </w:p>
    <w:p w:rsidR="00595848" w:rsidRDefault="00595848" w:rsidP="00595848">
      <w:pPr>
        <w:pStyle w:val="Head3"/>
      </w:pPr>
      <w:r>
        <w:t>Fixing style problems</w:t>
      </w:r>
    </w:p>
    <w:p w:rsidR="00595848" w:rsidRDefault="00595848" w:rsidP="00656793">
      <w:pPr>
        <w:pStyle w:val="BodyNum"/>
      </w:pPr>
      <w:r>
        <w:t>If re-applying the style does not fix the formatting of a paragraph, the style may have a problem.</w:t>
      </w:r>
      <w:r w:rsidR="00932F97">
        <w:t xml:space="preserve"> </w:t>
      </w:r>
      <w:r>
        <w:t>To fix style problems and other formatting problems in documents, run the FixDocument macro.</w:t>
      </w:r>
    </w:p>
    <w:p w:rsidR="00595848" w:rsidRDefault="00595848" w:rsidP="00595848">
      <w:pPr>
        <w:pStyle w:val="Head3"/>
      </w:pPr>
      <w:r>
        <w:t>Updates to Customs Tariff styles and templates</w:t>
      </w:r>
    </w:p>
    <w:p w:rsidR="00595848" w:rsidRDefault="00595848" w:rsidP="00656793">
      <w:pPr>
        <w:pStyle w:val="BodyNum"/>
      </w:pPr>
      <w:r>
        <w:t>Changes to the document template, or the manner in which it is used, should be discussed with the OPC IT staff who will consult First Parliamentary Counsel.</w:t>
      </w:r>
      <w:r w:rsidR="00932F97">
        <w:t xml:space="preserve"> </w:t>
      </w:r>
      <w:r>
        <w:t>OPC is interested in making the creation of new Proposals as simple as possible.</w:t>
      </w:r>
      <w:r w:rsidR="00932F97">
        <w:t xml:space="preserve"> </w:t>
      </w:r>
      <w:r>
        <w:t xml:space="preserve">If there is a problem with the document templates, or an enhancement that could be made, please contact OPC IT staff on </w:t>
      </w:r>
      <w:r w:rsidR="00932F97">
        <w:t>123</w:t>
      </w:r>
      <w:r>
        <w:t>.</w:t>
      </w:r>
    </w:p>
    <w:p w:rsidR="00595848" w:rsidRDefault="00595848" w:rsidP="00595848">
      <w:pPr>
        <w:pStyle w:val="Head3"/>
      </w:pPr>
      <w:r>
        <w:t>Word XP Autocorrect setting</w:t>
      </w:r>
    </w:p>
    <w:p w:rsidR="00595848" w:rsidRDefault="00595848" w:rsidP="00656793">
      <w:pPr>
        <w:pStyle w:val="BodyNum"/>
      </w:pPr>
      <w:r>
        <w:t>Word XP has an annoying feature that changes a tab at the start of a line to an indent.</w:t>
      </w:r>
      <w:r w:rsidR="00932F97">
        <w:t xml:space="preserve"> </w:t>
      </w:r>
      <w:r>
        <w:t>This option needs to be turned off, otherwise putting a tab at the start of a paragraph will cause the style for that paragraph to be changed to include an indent, and the first tab put in to be removed.</w:t>
      </w:r>
    </w:p>
    <w:p w:rsidR="00595848" w:rsidRDefault="00595848" w:rsidP="00656793">
      <w:pPr>
        <w:pStyle w:val="BodyNum"/>
      </w:pPr>
      <w:r>
        <w:t>To turn this option off, click on Tools &gt; Autocorrect options &gt; Autoformat As You Type tab, then uncheck the option to “Set left- and first- indent with tabs and backspaces”.</w:t>
      </w:r>
    </w:p>
    <w:p w:rsidR="00595848" w:rsidRDefault="00595848" w:rsidP="00595848">
      <w:pPr>
        <w:pStyle w:val="Head3"/>
      </w:pPr>
      <w:r>
        <w:t>Training and support</w:t>
      </w:r>
    </w:p>
    <w:p w:rsidR="00595848" w:rsidRDefault="00595848" w:rsidP="00656793">
      <w:pPr>
        <w:pStyle w:val="BodyNum"/>
      </w:pPr>
      <w:r>
        <w:t xml:space="preserve">OPC is happy to provide training and technical support on the content of this Word Note. To organise training or request technical support, call the OPC IT staff on </w:t>
      </w:r>
      <w:r w:rsidR="00932F97">
        <w:t>123</w:t>
      </w:r>
      <w:r>
        <w:t>.</w:t>
      </w:r>
    </w:p>
    <w:p w:rsidR="00595848" w:rsidRDefault="00595848" w:rsidP="00595848">
      <w:pPr>
        <w:pStyle w:val="Body"/>
      </w:pPr>
    </w:p>
    <w:p w:rsidR="00595848" w:rsidRDefault="00595848" w:rsidP="00595848">
      <w:pPr>
        <w:pStyle w:val="Body"/>
      </w:pPr>
    </w:p>
    <w:p w:rsidR="00595848" w:rsidRDefault="00595848" w:rsidP="00595848">
      <w:pPr>
        <w:pStyle w:val="Body"/>
      </w:pPr>
    </w:p>
    <w:p w:rsidR="00932F97" w:rsidRPr="00E50B9E" w:rsidRDefault="00932F97" w:rsidP="00932F97">
      <w:pPr>
        <w:pStyle w:val="Blocks"/>
      </w:pPr>
      <w:r w:rsidRPr="00E50B9E">
        <w:t>Andrew Newbery</w:t>
      </w:r>
    </w:p>
    <w:p w:rsidR="00932F97" w:rsidRPr="00E50B9E" w:rsidRDefault="00932F97" w:rsidP="00932F97">
      <w:pPr>
        <w:pStyle w:val="Blocks"/>
      </w:pPr>
      <w:r w:rsidRPr="00E50B9E">
        <w:t>IT Director</w:t>
      </w:r>
    </w:p>
    <w:p w:rsidR="00595848" w:rsidRDefault="00595848" w:rsidP="00595848">
      <w:pPr>
        <w:pStyle w:val="Tabletext"/>
      </w:pPr>
    </w:p>
    <w:tbl>
      <w:tblPr>
        <w:tblW w:w="0" w:type="auto"/>
        <w:tblInd w:w="113" w:type="dxa"/>
        <w:tblLayout w:type="fixed"/>
        <w:tblLook w:val="0000" w:firstRow="0" w:lastRow="0" w:firstColumn="0" w:lastColumn="0" w:noHBand="0" w:noVBand="0"/>
      </w:tblPr>
      <w:tblGrid>
        <w:gridCol w:w="3009"/>
        <w:gridCol w:w="3009"/>
        <w:gridCol w:w="3009"/>
      </w:tblGrid>
      <w:tr w:rsidR="00595848" w:rsidTr="00ED0971">
        <w:trPr>
          <w:tblHeader/>
        </w:trPr>
        <w:tc>
          <w:tcPr>
            <w:tcW w:w="9027" w:type="dxa"/>
            <w:gridSpan w:val="3"/>
            <w:tcBorders>
              <w:top w:val="single" w:sz="12" w:space="0" w:color="auto"/>
              <w:bottom w:val="single" w:sz="6" w:space="0" w:color="auto"/>
            </w:tcBorders>
            <w:shd w:val="clear" w:color="auto" w:fill="auto"/>
          </w:tcPr>
          <w:p w:rsidR="00595848" w:rsidRDefault="00595848" w:rsidP="00ED0971">
            <w:pPr>
              <w:pStyle w:val="Tabletext"/>
              <w:keepNext/>
              <w:rPr>
                <w:b/>
              </w:rPr>
            </w:pPr>
            <w:r>
              <w:rPr>
                <w:b/>
              </w:rPr>
              <w:t>Document History</w:t>
            </w:r>
          </w:p>
        </w:tc>
      </w:tr>
      <w:tr w:rsidR="00595848" w:rsidTr="00ED0971">
        <w:trPr>
          <w:tblHeader/>
        </w:trPr>
        <w:tc>
          <w:tcPr>
            <w:tcW w:w="3009" w:type="dxa"/>
            <w:tcBorders>
              <w:top w:val="single" w:sz="6" w:space="0" w:color="auto"/>
              <w:bottom w:val="single" w:sz="12" w:space="0" w:color="auto"/>
            </w:tcBorders>
            <w:shd w:val="clear" w:color="auto" w:fill="auto"/>
          </w:tcPr>
          <w:p w:rsidR="00595848" w:rsidRDefault="00595848" w:rsidP="00ED0971">
            <w:pPr>
              <w:pStyle w:val="Tabletext"/>
              <w:keepNext/>
              <w:rPr>
                <w:b/>
              </w:rPr>
            </w:pPr>
            <w:r>
              <w:rPr>
                <w:b/>
              </w:rPr>
              <w:t>Release number</w:t>
            </w:r>
          </w:p>
        </w:tc>
        <w:tc>
          <w:tcPr>
            <w:tcW w:w="3009" w:type="dxa"/>
            <w:tcBorders>
              <w:top w:val="single" w:sz="6" w:space="0" w:color="auto"/>
              <w:bottom w:val="single" w:sz="12" w:space="0" w:color="auto"/>
            </w:tcBorders>
            <w:shd w:val="clear" w:color="auto" w:fill="auto"/>
          </w:tcPr>
          <w:p w:rsidR="00595848" w:rsidRDefault="00595848" w:rsidP="00ED0971">
            <w:pPr>
              <w:pStyle w:val="Tabletext"/>
              <w:keepNext/>
              <w:rPr>
                <w:b/>
              </w:rPr>
            </w:pPr>
            <w:r>
              <w:rPr>
                <w:b/>
              </w:rPr>
              <w:t>Release date</w:t>
            </w:r>
          </w:p>
        </w:tc>
        <w:tc>
          <w:tcPr>
            <w:tcW w:w="3009" w:type="dxa"/>
            <w:tcBorders>
              <w:top w:val="single" w:sz="6" w:space="0" w:color="auto"/>
              <w:bottom w:val="single" w:sz="12" w:space="0" w:color="auto"/>
            </w:tcBorders>
            <w:shd w:val="clear" w:color="auto" w:fill="auto"/>
          </w:tcPr>
          <w:p w:rsidR="00595848" w:rsidRDefault="00595848" w:rsidP="00ED0971">
            <w:pPr>
              <w:pStyle w:val="Tabletext"/>
              <w:keepNext/>
              <w:rPr>
                <w:b/>
              </w:rPr>
            </w:pPr>
            <w:r>
              <w:rPr>
                <w:b/>
              </w:rPr>
              <w:t>Document number</w:t>
            </w:r>
          </w:p>
        </w:tc>
      </w:tr>
      <w:tr w:rsidR="00595848" w:rsidTr="00ED0971">
        <w:tc>
          <w:tcPr>
            <w:tcW w:w="3009" w:type="dxa"/>
            <w:tcBorders>
              <w:top w:val="single" w:sz="12" w:space="0" w:color="auto"/>
              <w:bottom w:val="single" w:sz="2" w:space="0" w:color="auto"/>
            </w:tcBorders>
            <w:shd w:val="clear" w:color="auto" w:fill="auto"/>
          </w:tcPr>
          <w:p w:rsidR="00595848" w:rsidRDefault="00595848" w:rsidP="00ED0971">
            <w:pPr>
              <w:pStyle w:val="Tabletext"/>
            </w:pPr>
            <w:r>
              <w:t>1.0</w:t>
            </w:r>
          </w:p>
        </w:tc>
        <w:tc>
          <w:tcPr>
            <w:tcW w:w="3009" w:type="dxa"/>
            <w:tcBorders>
              <w:top w:val="single" w:sz="12" w:space="0" w:color="auto"/>
              <w:bottom w:val="single" w:sz="2" w:space="0" w:color="auto"/>
            </w:tcBorders>
            <w:shd w:val="clear" w:color="auto" w:fill="auto"/>
          </w:tcPr>
          <w:p w:rsidR="00595848" w:rsidRDefault="00595848" w:rsidP="00ED0971">
            <w:pPr>
              <w:pStyle w:val="Tabletext"/>
            </w:pPr>
            <w:r>
              <w:t>24 March 2005</w:t>
            </w:r>
          </w:p>
        </w:tc>
        <w:tc>
          <w:tcPr>
            <w:tcW w:w="3009" w:type="dxa"/>
            <w:tcBorders>
              <w:top w:val="single" w:sz="12" w:space="0" w:color="auto"/>
              <w:bottom w:val="single" w:sz="2" w:space="0" w:color="auto"/>
            </w:tcBorders>
            <w:shd w:val="clear" w:color="auto" w:fill="auto"/>
          </w:tcPr>
          <w:p w:rsidR="00595848" w:rsidRDefault="00595848" w:rsidP="00ED0971">
            <w:pPr>
              <w:pStyle w:val="Tabletext"/>
            </w:pPr>
            <w:r>
              <w:t>s05pu403.v01.doc</w:t>
            </w:r>
          </w:p>
        </w:tc>
      </w:tr>
      <w:tr w:rsidR="00595848" w:rsidTr="00ED0971">
        <w:tc>
          <w:tcPr>
            <w:tcW w:w="3009" w:type="dxa"/>
            <w:tcBorders>
              <w:top w:val="single" w:sz="2" w:space="0" w:color="auto"/>
              <w:bottom w:val="single" w:sz="2" w:space="0" w:color="auto"/>
            </w:tcBorders>
            <w:shd w:val="clear" w:color="auto" w:fill="auto"/>
          </w:tcPr>
          <w:p w:rsidR="00595848" w:rsidRDefault="00595848" w:rsidP="00ED0971">
            <w:pPr>
              <w:pStyle w:val="Tabletext"/>
            </w:pPr>
            <w:r>
              <w:t>2.0</w:t>
            </w:r>
          </w:p>
        </w:tc>
        <w:tc>
          <w:tcPr>
            <w:tcW w:w="3009" w:type="dxa"/>
            <w:tcBorders>
              <w:top w:val="single" w:sz="2" w:space="0" w:color="auto"/>
              <w:bottom w:val="single" w:sz="2" w:space="0" w:color="auto"/>
            </w:tcBorders>
            <w:shd w:val="clear" w:color="auto" w:fill="auto"/>
          </w:tcPr>
          <w:p w:rsidR="00595848" w:rsidRDefault="00595848" w:rsidP="00ED0971">
            <w:pPr>
              <w:pStyle w:val="Tabletext"/>
            </w:pPr>
            <w:r>
              <w:t>05 May 2005</w:t>
            </w:r>
          </w:p>
        </w:tc>
        <w:tc>
          <w:tcPr>
            <w:tcW w:w="3009" w:type="dxa"/>
            <w:tcBorders>
              <w:top w:val="single" w:sz="2" w:space="0" w:color="auto"/>
              <w:bottom w:val="single" w:sz="2" w:space="0" w:color="auto"/>
            </w:tcBorders>
            <w:shd w:val="clear" w:color="auto" w:fill="auto"/>
          </w:tcPr>
          <w:p w:rsidR="00595848" w:rsidRDefault="00595848" w:rsidP="00ED0971">
            <w:pPr>
              <w:pStyle w:val="Tabletext"/>
            </w:pPr>
            <w:r>
              <w:t>s05pu403.v02.doc</w:t>
            </w:r>
          </w:p>
        </w:tc>
      </w:tr>
      <w:tr w:rsidR="00595848" w:rsidTr="00ED0971">
        <w:tc>
          <w:tcPr>
            <w:tcW w:w="3009" w:type="dxa"/>
            <w:tcBorders>
              <w:top w:val="single" w:sz="2" w:space="0" w:color="auto"/>
              <w:bottom w:val="single" w:sz="2" w:space="0" w:color="auto"/>
            </w:tcBorders>
            <w:shd w:val="clear" w:color="auto" w:fill="auto"/>
          </w:tcPr>
          <w:p w:rsidR="00595848" w:rsidRDefault="00595848" w:rsidP="00ED0971">
            <w:pPr>
              <w:pStyle w:val="Tabletext"/>
            </w:pPr>
            <w:r>
              <w:t>3.0</w:t>
            </w:r>
          </w:p>
        </w:tc>
        <w:tc>
          <w:tcPr>
            <w:tcW w:w="3009" w:type="dxa"/>
            <w:tcBorders>
              <w:top w:val="single" w:sz="2" w:space="0" w:color="auto"/>
              <w:bottom w:val="single" w:sz="2" w:space="0" w:color="auto"/>
            </w:tcBorders>
            <w:shd w:val="clear" w:color="auto" w:fill="auto"/>
          </w:tcPr>
          <w:p w:rsidR="00595848" w:rsidRDefault="00595848" w:rsidP="00ED0971">
            <w:pPr>
              <w:pStyle w:val="Tabletext"/>
            </w:pPr>
            <w:r>
              <w:t>22 February 2006</w:t>
            </w:r>
          </w:p>
        </w:tc>
        <w:tc>
          <w:tcPr>
            <w:tcW w:w="3009" w:type="dxa"/>
            <w:tcBorders>
              <w:top w:val="single" w:sz="2" w:space="0" w:color="auto"/>
              <w:bottom w:val="single" w:sz="2" w:space="0" w:color="auto"/>
            </w:tcBorders>
            <w:shd w:val="clear" w:color="auto" w:fill="auto"/>
          </w:tcPr>
          <w:p w:rsidR="00595848" w:rsidRDefault="00595848" w:rsidP="00ED0971">
            <w:pPr>
              <w:pStyle w:val="Tabletext"/>
            </w:pPr>
            <w:r>
              <w:t>s05pu403.v03.doc</w:t>
            </w:r>
          </w:p>
        </w:tc>
      </w:tr>
      <w:tr w:rsidR="00595848" w:rsidTr="00ED0971">
        <w:tc>
          <w:tcPr>
            <w:tcW w:w="3009" w:type="dxa"/>
            <w:tcBorders>
              <w:top w:val="single" w:sz="2" w:space="0" w:color="auto"/>
              <w:bottom w:val="single" w:sz="2" w:space="0" w:color="auto"/>
            </w:tcBorders>
            <w:shd w:val="clear" w:color="auto" w:fill="auto"/>
          </w:tcPr>
          <w:p w:rsidR="00595848" w:rsidRDefault="00595848" w:rsidP="00ED0971">
            <w:pPr>
              <w:pStyle w:val="Tabletext"/>
            </w:pPr>
            <w:r>
              <w:t>4.0</w:t>
            </w:r>
          </w:p>
        </w:tc>
        <w:tc>
          <w:tcPr>
            <w:tcW w:w="3009" w:type="dxa"/>
            <w:tcBorders>
              <w:top w:val="single" w:sz="2" w:space="0" w:color="auto"/>
              <w:bottom w:val="single" w:sz="2" w:space="0" w:color="auto"/>
            </w:tcBorders>
            <w:shd w:val="clear" w:color="auto" w:fill="auto"/>
          </w:tcPr>
          <w:p w:rsidR="00595848" w:rsidRDefault="00595848" w:rsidP="00ED0971">
            <w:pPr>
              <w:pStyle w:val="Tabletext"/>
            </w:pPr>
            <w:r>
              <w:t>02 August 2006</w:t>
            </w:r>
          </w:p>
        </w:tc>
        <w:tc>
          <w:tcPr>
            <w:tcW w:w="3009" w:type="dxa"/>
            <w:tcBorders>
              <w:top w:val="single" w:sz="2" w:space="0" w:color="auto"/>
              <w:bottom w:val="single" w:sz="2" w:space="0" w:color="auto"/>
            </w:tcBorders>
            <w:shd w:val="clear" w:color="auto" w:fill="auto"/>
          </w:tcPr>
          <w:p w:rsidR="00595848" w:rsidRDefault="00595848" w:rsidP="00ED0971">
            <w:pPr>
              <w:pStyle w:val="Tabletext"/>
            </w:pPr>
            <w:r>
              <w:t>s05pu403.v04.doc</w:t>
            </w:r>
          </w:p>
        </w:tc>
      </w:tr>
      <w:tr w:rsidR="00595848" w:rsidTr="00ED0971">
        <w:tc>
          <w:tcPr>
            <w:tcW w:w="3009" w:type="dxa"/>
            <w:tcBorders>
              <w:top w:val="single" w:sz="2" w:space="0" w:color="auto"/>
              <w:bottom w:val="single" w:sz="2" w:space="0" w:color="auto"/>
            </w:tcBorders>
            <w:shd w:val="clear" w:color="auto" w:fill="auto"/>
          </w:tcPr>
          <w:p w:rsidR="00595848" w:rsidRDefault="00595848" w:rsidP="00ED0971">
            <w:pPr>
              <w:pStyle w:val="Tabletext"/>
            </w:pPr>
            <w:r>
              <w:t>5.0</w:t>
            </w:r>
          </w:p>
        </w:tc>
        <w:tc>
          <w:tcPr>
            <w:tcW w:w="3009" w:type="dxa"/>
            <w:tcBorders>
              <w:top w:val="single" w:sz="2" w:space="0" w:color="auto"/>
              <w:bottom w:val="single" w:sz="2" w:space="0" w:color="auto"/>
            </w:tcBorders>
            <w:shd w:val="clear" w:color="auto" w:fill="auto"/>
          </w:tcPr>
          <w:p w:rsidR="00595848" w:rsidRDefault="00595848" w:rsidP="00ED0971">
            <w:pPr>
              <w:pStyle w:val="Tabletext"/>
            </w:pPr>
            <w:r>
              <w:t>06 December 2006</w:t>
            </w:r>
          </w:p>
        </w:tc>
        <w:tc>
          <w:tcPr>
            <w:tcW w:w="3009" w:type="dxa"/>
            <w:tcBorders>
              <w:top w:val="single" w:sz="2" w:space="0" w:color="auto"/>
              <w:bottom w:val="single" w:sz="2" w:space="0" w:color="auto"/>
            </w:tcBorders>
            <w:shd w:val="clear" w:color="auto" w:fill="auto"/>
          </w:tcPr>
          <w:p w:rsidR="00595848" w:rsidRDefault="00595848" w:rsidP="00ED0971">
            <w:pPr>
              <w:pStyle w:val="Tabletext"/>
            </w:pPr>
            <w:r>
              <w:t>s05pu403.v05.doc</w:t>
            </w:r>
          </w:p>
        </w:tc>
      </w:tr>
      <w:tr w:rsidR="00595848" w:rsidTr="00ED0971">
        <w:tc>
          <w:tcPr>
            <w:tcW w:w="3009" w:type="dxa"/>
            <w:tcBorders>
              <w:top w:val="single" w:sz="2" w:space="0" w:color="auto"/>
              <w:bottom w:val="single" w:sz="2" w:space="0" w:color="auto"/>
            </w:tcBorders>
            <w:shd w:val="clear" w:color="auto" w:fill="auto"/>
          </w:tcPr>
          <w:p w:rsidR="00595848" w:rsidRDefault="00595848" w:rsidP="00ED0971">
            <w:pPr>
              <w:pStyle w:val="Tabletext"/>
            </w:pPr>
            <w:r>
              <w:t>6.0</w:t>
            </w:r>
          </w:p>
        </w:tc>
        <w:tc>
          <w:tcPr>
            <w:tcW w:w="3009" w:type="dxa"/>
            <w:tcBorders>
              <w:top w:val="single" w:sz="2" w:space="0" w:color="auto"/>
              <w:bottom w:val="single" w:sz="2" w:space="0" w:color="auto"/>
            </w:tcBorders>
            <w:shd w:val="clear" w:color="auto" w:fill="auto"/>
          </w:tcPr>
          <w:p w:rsidR="00595848" w:rsidRDefault="00595848" w:rsidP="00ED0971">
            <w:pPr>
              <w:pStyle w:val="Tabletext"/>
            </w:pPr>
            <w:r>
              <w:t>14 June 2007</w:t>
            </w:r>
          </w:p>
        </w:tc>
        <w:tc>
          <w:tcPr>
            <w:tcW w:w="3009" w:type="dxa"/>
            <w:tcBorders>
              <w:top w:val="single" w:sz="2" w:space="0" w:color="auto"/>
              <w:bottom w:val="single" w:sz="2" w:space="0" w:color="auto"/>
            </w:tcBorders>
            <w:shd w:val="clear" w:color="auto" w:fill="auto"/>
          </w:tcPr>
          <w:p w:rsidR="00595848" w:rsidRDefault="00595848" w:rsidP="00ED0971">
            <w:pPr>
              <w:pStyle w:val="Tabletext"/>
            </w:pPr>
            <w:r>
              <w:t>s05pu403.v06.doc</w:t>
            </w:r>
          </w:p>
        </w:tc>
      </w:tr>
      <w:tr w:rsidR="00932F97" w:rsidTr="00751EB2">
        <w:tc>
          <w:tcPr>
            <w:tcW w:w="3009" w:type="dxa"/>
            <w:tcBorders>
              <w:top w:val="single" w:sz="2" w:space="0" w:color="auto"/>
              <w:bottom w:val="single" w:sz="2" w:space="0" w:color="auto"/>
            </w:tcBorders>
            <w:shd w:val="clear" w:color="auto" w:fill="auto"/>
          </w:tcPr>
          <w:p w:rsidR="00932F97" w:rsidRPr="00A5231D" w:rsidRDefault="00932F97" w:rsidP="00932F97">
            <w:pPr>
              <w:pStyle w:val="Tabletext"/>
            </w:pPr>
            <w:r>
              <w:t>6.1 - renumbered only</w:t>
            </w:r>
          </w:p>
        </w:tc>
        <w:tc>
          <w:tcPr>
            <w:tcW w:w="3009" w:type="dxa"/>
            <w:tcBorders>
              <w:top w:val="single" w:sz="2" w:space="0" w:color="auto"/>
              <w:bottom w:val="single" w:sz="2" w:space="0" w:color="auto"/>
            </w:tcBorders>
            <w:shd w:val="clear" w:color="auto" w:fill="auto"/>
          </w:tcPr>
          <w:p w:rsidR="00932F97" w:rsidRPr="00A5231D" w:rsidRDefault="00F73FFD" w:rsidP="00BF7435">
            <w:pPr>
              <w:pStyle w:val="Tabletext"/>
            </w:pPr>
            <w:r>
              <w:t>2</w:t>
            </w:r>
            <w:r w:rsidR="00BF7435">
              <w:t>7</w:t>
            </w:r>
            <w:r w:rsidR="00932F97">
              <w:t xml:space="preserve"> July 2016</w:t>
            </w:r>
          </w:p>
        </w:tc>
        <w:tc>
          <w:tcPr>
            <w:tcW w:w="3009" w:type="dxa"/>
            <w:tcBorders>
              <w:top w:val="single" w:sz="2" w:space="0" w:color="auto"/>
              <w:bottom w:val="single" w:sz="2" w:space="0" w:color="auto"/>
            </w:tcBorders>
            <w:shd w:val="clear" w:color="auto" w:fill="auto"/>
          </w:tcPr>
          <w:p w:rsidR="00932F97" w:rsidRPr="00A5231D" w:rsidRDefault="00932F97" w:rsidP="00BF7435">
            <w:pPr>
              <w:pStyle w:val="Tabletext"/>
            </w:pPr>
            <w:r w:rsidRPr="00A5231D">
              <w:t>s05pu</w:t>
            </w:r>
            <w:r>
              <w:t>403</w:t>
            </w:r>
            <w:r w:rsidRPr="00A5231D">
              <w:t>.v</w:t>
            </w:r>
            <w:r>
              <w:t>0</w:t>
            </w:r>
            <w:r w:rsidR="00BF7435">
              <w:t>9</w:t>
            </w:r>
            <w:r w:rsidRPr="00A5231D">
              <w:t>.doc</w:t>
            </w:r>
            <w:r>
              <w:t>x</w:t>
            </w:r>
          </w:p>
        </w:tc>
      </w:tr>
      <w:tr w:rsidR="00751EB2" w:rsidTr="00ED0971">
        <w:tc>
          <w:tcPr>
            <w:tcW w:w="3009" w:type="dxa"/>
            <w:tcBorders>
              <w:top w:val="single" w:sz="2" w:space="0" w:color="auto"/>
              <w:bottom w:val="single" w:sz="12" w:space="0" w:color="auto"/>
            </w:tcBorders>
            <w:shd w:val="clear" w:color="auto" w:fill="auto"/>
          </w:tcPr>
          <w:p w:rsidR="00751EB2" w:rsidRDefault="00751EB2" w:rsidP="00932F97">
            <w:pPr>
              <w:pStyle w:val="Tabletext"/>
            </w:pPr>
            <w:r>
              <w:t>6.2</w:t>
            </w:r>
          </w:p>
        </w:tc>
        <w:tc>
          <w:tcPr>
            <w:tcW w:w="3009" w:type="dxa"/>
            <w:tcBorders>
              <w:top w:val="single" w:sz="2" w:space="0" w:color="auto"/>
              <w:bottom w:val="single" w:sz="12" w:space="0" w:color="auto"/>
            </w:tcBorders>
            <w:shd w:val="clear" w:color="auto" w:fill="auto"/>
          </w:tcPr>
          <w:p w:rsidR="00751EB2" w:rsidRDefault="00751EB2" w:rsidP="00BF7435">
            <w:pPr>
              <w:pStyle w:val="Tabletext"/>
            </w:pPr>
            <w:r>
              <w:t>July 2018</w:t>
            </w:r>
          </w:p>
        </w:tc>
        <w:tc>
          <w:tcPr>
            <w:tcW w:w="3009" w:type="dxa"/>
            <w:tcBorders>
              <w:top w:val="single" w:sz="2" w:space="0" w:color="auto"/>
              <w:bottom w:val="single" w:sz="12" w:space="0" w:color="auto"/>
            </w:tcBorders>
            <w:shd w:val="clear" w:color="auto" w:fill="auto"/>
          </w:tcPr>
          <w:p w:rsidR="00751EB2" w:rsidRPr="00A5231D" w:rsidRDefault="00751EB2" w:rsidP="00854F95">
            <w:pPr>
              <w:pStyle w:val="Tabletext"/>
            </w:pPr>
            <w:r w:rsidRPr="00A5231D">
              <w:t>s05pu</w:t>
            </w:r>
            <w:r>
              <w:t>403</w:t>
            </w:r>
            <w:r w:rsidRPr="00A5231D">
              <w:t>.v</w:t>
            </w:r>
            <w:r w:rsidR="00854F95">
              <w:t>11</w:t>
            </w:r>
            <w:r w:rsidRPr="00A5231D">
              <w:t>.doc</w:t>
            </w:r>
            <w:r>
              <w:t>x</w:t>
            </w:r>
          </w:p>
        </w:tc>
      </w:tr>
    </w:tbl>
    <w:p w:rsidR="00932F97" w:rsidRPr="00E50B9E" w:rsidRDefault="00932F97" w:rsidP="000B1D57">
      <w:pPr>
        <w:pStyle w:val="notemargin"/>
      </w:pPr>
      <w:r>
        <w:t>Note:</w:t>
      </w:r>
      <w:r w:rsidR="00BF7435">
        <w:tab/>
      </w:r>
      <w:r>
        <w:t>Before the renumbering of the current series of Word Notes, this Word Note was known as Word Note (No.50), also called Word Note 50.</w:t>
      </w:r>
    </w:p>
    <w:p w:rsidR="00595848" w:rsidRDefault="00595848" w:rsidP="00595848">
      <w:pPr>
        <w:pStyle w:val="Head3"/>
      </w:pPr>
      <w:r>
        <w:br w:type="page"/>
      </w:r>
      <w:r>
        <w:lastRenderedPageBreak/>
        <w:t>Example 1—Customs Tariff description table in Schedule 3</w:t>
      </w:r>
    </w:p>
    <w:p w:rsidR="00595848" w:rsidRDefault="00595848" w:rsidP="00656793">
      <w:pPr>
        <w:pStyle w:val="BodyNum"/>
      </w:pPr>
      <w:r>
        <w:t>In this example table borders have been applied so it’s possible to see the layout of the table.</w:t>
      </w:r>
      <w:r w:rsidR="00932F97">
        <w:t xml:space="preserve"> </w:t>
      </w:r>
      <w:r>
        <w:t>Table borders should not be applied to goods description tables in Customs Tariff Proposals.</w:t>
      </w:r>
    </w:p>
    <w:p w:rsidR="00595848" w:rsidRDefault="00595848" w:rsidP="00656793">
      <w:pPr>
        <w:pStyle w:val="BodyNum"/>
      </w:pPr>
      <w:r>
        <w:t>In this example:</w:t>
      </w:r>
    </w:p>
    <w:p w:rsidR="00595848" w:rsidRDefault="00595848" w:rsidP="00656793">
      <w:pPr>
        <w:pStyle w:val="BodyPara"/>
      </w:pPr>
      <w:r>
        <w:t>the “&gt;” symbol represents a TAB character</w:t>
      </w:r>
    </w:p>
    <w:p w:rsidR="00595848" w:rsidRDefault="00595848" w:rsidP="00656793">
      <w:pPr>
        <w:pStyle w:val="BodyPara"/>
      </w:pPr>
      <w:r>
        <w:t>the “</w:t>
      </w:r>
      <w:r>
        <w:sym w:font="Symbol" w:char="F0BF"/>
      </w:r>
      <w:r>
        <w:t>” symbol represents a Soft Return (SHIFT+ENTER)</w:t>
      </w:r>
    </w:p>
    <w:p w:rsidR="00595848" w:rsidRDefault="00595848" w:rsidP="00595848">
      <w:pPr>
        <w:pStyle w:val="Blocks"/>
      </w:pPr>
    </w:p>
    <w:p w:rsidR="00595848" w:rsidRDefault="00595848" w:rsidP="00595848">
      <w:pPr>
        <w:pStyle w:val="Tabletext"/>
      </w:pPr>
      <w:r>
        <w:rPr>
          <w:sz w:val="18"/>
          <w:szCs w:val="18"/>
        </w:rPr>
        <w:t>{Tabletext,tt}</w:t>
      </w:r>
      <w:r>
        <w:t>¶</w:t>
      </w:r>
    </w:p>
    <w:tbl>
      <w:tblPr>
        <w:tblW w:w="7196" w:type="dxa"/>
        <w:tblInd w:w="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000" w:firstRow="0" w:lastRow="0" w:firstColumn="0" w:lastColumn="0" w:noHBand="0" w:noVBand="0"/>
      </w:tblPr>
      <w:tblGrid>
        <w:gridCol w:w="1134"/>
        <w:gridCol w:w="4644"/>
        <w:gridCol w:w="1418"/>
      </w:tblGrid>
      <w:tr w:rsidR="00595848" w:rsidTr="00ED0971">
        <w:trPr>
          <w:cantSplit/>
        </w:trPr>
        <w:tc>
          <w:tcPr>
            <w:tcW w:w="1134" w:type="dxa"/>
          </w:tcPr>
          <w:p w:rsidR="00595848" w:rsidRDefault="00595848" w:rsidP="00ED0971">
            <w:pPr>
              <w:pStyle w:val="Tabletext"/>
            </w:pPr>
            <w:r>
              <w:t>0406</w:t>
            </w:r>
            <w:r>
              <w:br/>
            </w:r>
            <w:r>
              <w:rPr>
                <w:sz w:val="18"/>
                <w:szCs w:val="18"/>
              </w:rPr>
              <w:t>{Tabletext,tt}</w:t>
            </w:r>
          </w:p>
        </w:tc>
        <w:tc>
          <w:tcPr>
            <w:tcW w:w="4644" w:type="dxa"/>
          </w:tcPr>
          <w:p w:rsidR="00595848" w:rsidRDefault="00595848" w:rsidP="00ED0971">
            <w:pPr>
              <w:pStyle w:val="CTACAPS"/>
            </w:pPr>
            <w:r>
              <w:t>CHEESE AND CURD:</w:t>
            </w:r>
            <w:r>
              <w:rPr>
                <w:sz w:val="18"/>
                <w:szCs w:val="18"/>
              </w:rPr>
              <w:t>{CTA CAPS}</w:t>
            </w:r>
          </w:p>
        </w:tc>
        <w:tc>
          <w:tcPr>
            <w:tcW w:w="1418" w:type="dxa"/>
          </w:tcPr>
          <w:p w:rsidR="00595848" w:rsidRDefault="00595848" w:rsidP="00ED0971">
            <w:pPr>
              <w:pStyle w:val="Tabletext"/>
              <w:rPr>
                <w:sz w:val="18"/>
                <w:szCs w:val="18"/>
              </w:rPr>
            </w:pPr>
            <w:r>
              <w:rPr>
                <w:sz w:val="18"/>
                <w:szCs w:val="18"/>
              </w:rPr>
              <w:t>{Tabletext,tt}</w:t>
            </w:r>
          </w:p>
        </w:tc>
      </w:tr>
      <w:tr w:rsidR="00595848" w:rsidTr="00ED0971">
        <w:trPr>
          <w:cantSplit/>
        </w:trPr>
        <w:tc>
          <w:tcPr>
            <w:tcW w:w="1134" w:type="dxa"/>
          </w:tcPr>
          <w:p w:rsidR="00595848" w:rsidRDefault="00595848" w:rsidP="00ED0971">
            <w:pPr>
              <w:pStyle w:val="Tabletext"/>
            </w:pPr>
            <w:r>
              <w:t>0406.90</w:t>
            </w:r>
            <w:r>
              <w:br/>
            </w:r>
            <w:r>
              <w:rPr>
                <w:sz w:val="18"/>
                <w:szCs w:val="18"/>
              </w:rPr>
              <w:t>{Tabletext,tt}</w:t>
            </w:r>
          </w:p>
        </w:tc>
        <w:tc>
          <w:tcPr>
            <w:tcW w:w="4644" w:type="dxa"/>
          </w:tcPr>
          <w:p w:rsidR="00595848" w:rsidRDefault="00595848" w:rsidP="00ED0971">
            <w:pPr>
              <w:pStyle w:val="CTA-"/>
            </w:pPr>
            <w:r>
              <w:noBreakHyphen/>
              <w:t>Other cheese:</w:t>
            </w:r>
            <w:r>
              <w:rPr>
                <w:sz w:val="18"/>
                <w:szCs w:val="18"/>
              </w:rPr>
              <w:t>{CTA -}</w:t>
            </w:r>
          </w:p>
        </w:tc>
        <w:tc>
          <w:tcPr>
            <w:tcW w:w="1418" w:type="dxa"/>
          </w:tcPr>
          <w:p w:rsidR="00595848" w:rsidRDefault="00595848" w:rsidP="00ED0971">
            <w:pPr>
              <w:pStyle w:val="Tabletext"/>
              <w:rPr>
                <w:sz w:val="18"/>
                <w:szCs w:val="18"/>
              </w:rPr>
            </w:pPr>
            <w:r>
              <w:rPr>
                <w:sz w:val="18"/>
                <w:szCs w:val="18"/>
              </w:rPr>
              <w:t>{Tabletext,tt}</w:t>
            </w:r>
          </w:p>
        </w:tc>
      </w:tr>
      <w:tr w:rsidR="00595848" w:rsidTr="00ED0971">
        <w:trPr>
          <w:cantSplit/>
        </w:trPr>
        <w:tc>
          <w:tcPr>
            <w:tcW w:w="1134" w:type="dxa"/>
          </w:tcPr>
          <w:p w:rsidR="00595848" w:rsidRDefault="00595848" w:rsidP="00ED0971">
            <w:pPr>
              <w:pStyle w:val="Tabletext"/>
            </w:pPr>
            <w:r>
              <w:t>0406.90.10</w:t>
            </w:r>
            <w:r>
              <w:br/>
            </w:r>
            <w:r>
              <w:rPr>
                <w:sz w:val="18"/>
                <w:szCs w:val="18"/>
              </w:rPr>
              <w:t>{Tabletext,tt}</w:t>
            </w:r>
          </w:p>
        </w:tc>
        <w:tc>
          <w:tcPr>
            <w:tcW w:w="4644" w:type="dxa"/>
          </w:tcPr>
          <w:p w:rsidR="00595848" w:rsidRDefault="00595848" w:rsidP="00ED0971">
            <w:pPr>
              <w:pStyle w:val="CTA---"/>
            </w:pPr>
            <w:r>
              <w:noBreakHyphen/>
            </w:r>
            <w:r>
              <w:noBreakHyphen/>
            </w:r>
            <w:r>
              <w:noBreakHyphen/>
              <w:t>Cheese, of the following types:¶</w:t>
            </w:r>
            <w:r>
              <w:rPr>
                <w:sz w:val="18"/>
                <w:szCs w:val="18"/>
              </w:rPr>
              <w:t>{CTA ---}</w:t>
            </w:r>
          </w:p>
          <w:p w:rsidR="00595848" w:rsidRDefault="00595848" w:rsidP="00ED0971">
            <w:pPr>
              <w:pStyle w:val="CTA3a"/>
            </w:pPr>
            <w:r>
              <w:tab/>
              <w:t>&gt;(a)</w:t>
            </w:r>
            <w:r>
              <w:tab/>
              <w:t>&gt;made wholly from goats’ milk, other than fetta or</w:t>
            </w:r>
            <w:r>
              <w:rPr>
                <w:i/>
              </w:rPr>
              <w:t xml:space="preserve"> </w:t>
            </w:r>
            <w:r>
              <w:t>kasseri;¶</w:t>
            </w:r>
            <w:r>
              <w:rPr>
                <w:sz w:val="18"/>
                <w:szCs w:val="18"/>
              </w:rPr>
              <w:t>{CTA 3(a)}</w:t>
            </w:r>
          </w:p>
          <w:p w:rsidR="00595848" w:rsidRDefault="00595848" w:rsidP="00ED0971">
            <w:pPr>
              <w:pStyle w:val="CTA3a"/>
            </w:pPr>
            <w:r>
              <w:tab/>
              <w:t>&gt;(b)</w:t>
            </w:r>
            <w:r>
              <w:tab/>
              <w:t>&gt;surface</w:t>
            </w:r>
            <w:r>
              <w:noBreakHyphen/>
              <w:t>ripened soft, having:¶</w:t>
            </w:r>
            <w:r>
              <w:rPr>
                <w:sz w:val="18"/>
                <w:szCs w:val="18"/>
              </w:rPr>
              <w:t>{CTA 3(a)}</w:t>
            </w:r>
          </w:p>
          <w:p w:rsidR="00595848" w:rsidRDefault="00595848" w:rsidP="00ED0971">
            <w:pPr>
              <w:pStyle w:val="CTA3ai"/>
            </w:pPr>
            <w:r>
              <w:tab/>
              <w:t>&gt;(i)</w:t>
            </w:r>
            <w:r>
              <w:tab/>
              <w:t>&gt;a fat content in the dry matter of not less</w:t>
            </w:r>
            <w:r>
              <w:rPr>
                <w:i/>
              </w:rPr>
              <w:t xml:space="preserve"> </w:t>
            </w:r>
            <w:r>
              <w:t>than 50% by weight; and¶</w:t>
            </w:r>
            <w:r>
              <w:rPr>
                <w:sz w:val="18"/>
                <w:szCs w:val="18"/>
              </w:rPr>
              <w:t>{CTA 3(a)(i)}</w:t>
            </w:r>
          </w:p>
          <w:p w:rsidR="00595848" w:rsidRDefault="00595848" w:rsidP="00ED0971">
            <w:pPr>
              <w:pStyle w:val="CTA3ai"/>
            </w:pPr>
            <w:r>
              <w:tab/>
              <w:t>&gt;(ii)</w:t>
            </w:r>
            <w:r>
              <w:tab/>
              <w:t>&gt;a moisture content of not less than 65% by</w:t>
            </w:r>
            <w:r>
              <w:rPr>
                <w:i/>
              </w:rPr>
              <w:t xml:space="preserve"> </w:t>
            </w:r>
            <w:r>
              <w:t>weight of the non</w:t>
            </w:r>
            <w:r>
              <w:noBreakHyphen/>
              <w:t>fatty matter</w:t>
            </w:r>
            <w:r>
              <w:rPr>
                <w:sz w:val="18"/>
                <w:szCs w:val="18"/>
              </w:rPr>
              <w:t>{CTA 3(a)(i)}</w:t>
            </w:r>
          </w:p>
        </w:tc>
        <w:tc>
          <w:tcPr>
            <w:tcW w:w="1418" w:type="dxa"/>
          </w:tcPr>
          <w:p w:rsidR="00595848" w:rsidRDefault="00595848" w:rsidP="00ED0971">
            <w:pPr>
              <w:pStyle w:val="Tabletext"/>
            </w:pPr>
            <w:r>
              <w:t>Free</w:t>
            </w:r>
            <w:r>
              <w:br/>
            </w:r>
            <w:r>
              <w:rPr>
                <w:sz w:val="18"/>
                <w:szCs w:val="18"/>
              </w:rPr>
              <w:t>{Tabletext,tt}</w:t>
            </w:r>
          </w:p>
        </w:tc>
      </w:tr>
      <w:tr w:rsidR="00595848" w:rsidTr="00ED0971">
        <w:trPr>
          <w:cantSplit/>
        </w:trPr>
        <w:tc>
          <w:tcPr>
            <w:tcW w:w="1134" w:type="dxa"/>
          </w:tcPr>
          <w:p w:rsidR="00595848" w:rsidRDefault="00595848" w:rsidP="00ED0971">
            <w:pPr>
              <w:pStyle w:val="Tabletext"/>
              <w:rPr>
                <w:sz w:val="18"/>
                <w:szCs w:val="18"/>
              </w:rPr>
            </w:pPr>
            <w:r>
              <w:rPr>
                <w:sz w:val="18"/>
                <w:szCs w:val="18"/>
              </w:rPr>
              <w:t>{Tabletext,tt}</w:t>
            </w:r>
          </w:p>
        </w:tc>
        <w:tc>
          <w:tcPr>
            <w:tcW w:w="4644" w:type="dxa"/>
          </w:tcPr>
          <w:p w:rsidR="00595848" w:rsidRDefault="00595848" w:rsidP="00ED0971">
            <w:pPr>
              <w:pStyle w:val="CTAright"/>
            </w:pPr>
            <w:r>
              <w:t>From 1·January 1997</w:t>
            </w:r>
            <w:r>
              <w:br/>
            </w:r>
            <w:r>
              <w:rPr>
                <w:sz w:val="18"/>
                <w:szCs w:val="18"/>
              </w:rPr>
              <w:t>{CTA Right}</w:t>
            </w:r>
          </w:p>
        </w:tc>
        <w:tc>
          <w:tcPr>
            <w:tcW w:w="1418" w:type="dxa"/>
          </w:tcPr>
          <w:p w:rsidR="00595848" w:rsidRDefault="00595848" w:rsidP="00ED0971">
            <w:pPr>
              <w:pStyle w:val="Tabletext"/>
            </w:pPr>
            <w:r>
              <w:t>$1.330/kg</w:t>
            </w:r>
            <w:r>
              <w:sym w:font="Symbol" w:char="F0BF"/>
            </w:r>
            <w:r>
              <w:br/>
              <w:t>DC:$1.330/kg, less 5%</w:t>
            </w:r>
            <w:r>
              <w:sym w:font="Symbol" w:char="F0BF"/>
            </w:r>
            <w:r>
              <w:br/>
              <w:t>CAN: Free</w:t>
            </w:r>
            <w:r>
              <w:br/>
            </w:r>
            <w:r>
              <w:rPr>
                <w:sz w:val="18"/>
                <w:szCs w:val="18"/>
              </w:rPr>
              <w:t>{Tabletext,tt}</w:t>
            </w:r>
          </w:p>
        </w:tc>
      </w:tr>
      <w:tr w:rsidR="00595848" w:rsidTr="00ED0971">
        <w:trPr>
          <w:cantSplit/>
        </w:trPr>
        <w:tc>
          <w:tcPr>
            <w:tcW w:w="1134" w:type="dxa"/>
          </w:tcPr>
          <w:p w:rsidR="00595848" w:rsidRDefault="00595848" w:rsidP="00ED0971">
            <w:pPr>
              <w:pStyle w:val="Tabletext"/>
              <w:rPr>
                <w:sz w:val="18"/>
                <w:szCs w:val="18"/>
              </w:rPr>
            </w:pPr>
            <w:r>
              <w:rPr>
                <w:sz w:val="18"/>
                <w:szCs w:val="18"/>
              </w:rPr>
              <w:t>{Tabletext,tt}</w:t>
            </w:r>
          </w:p>
        </w:tc>
        <w:tc>
          <w:tcPr>
            <w:tcW w:w="4644" w:type="dxa"/>
          </w:tcPr>
          <w:p w:rsidR="00595848" w:rsidRDefault="00595848" w:rsidP="00ED0971">
            <w:pPr>
              <w:pStyle w:val="CTAright"/>
            </w:pPr>
            <w:r>
              <w:t>From 1·January 1999</w:t>
            </w:r>
            <w:r>
              <w:br/>
            </w:r>
            <w:r>
              <w:rPr>
                <w:sz w:val="18"/>
                <w:szCs w:val="18"/>
              </w:rPr>
              <w:t>{CTA Right}</w:t>
            </w:r>
          </w:p>
        </w:tc>
        <w:tc>
          <w:tcPr>
            <w:tcW w:w="1418" w:type="dxa"/>
          </w:tcPr>
          <w:p w:rsidR="00595848" w:rsidRDefault="00595848" w:rsidP="00ED0971">
            <w:pPr>
              <w:pStyle w:val="Tabletext"/>
            </w:pPr>
            <w:r>
              <w:t>$2.330/kg</w:t>
            </w:r>
            <w:r>
              <w:sym w:font="Symbol" w:char="F0BF"/>
            </w:r>
            <w:r>
              <w:br/>
              <w:t>DC:$2.330/kg, less 6%</w:t>
            </w:r>
            <w:r>
              <w:sym w:font="Symbol" w:char="F0BF"/>
            </w:r>
            <w:r>
              <w:br/>
              <w:t>CAN: Free</w:t>
            </w:r>
            <w:r>
              <w:br/>
            </w:r>
            <w:r>
              <w:rPr>
                <w:sz w:val="18"/>
                <w:szCs w:val="18"/>
              </w:rPr>
              <w:t>{Tabletext,tt}</w:t>
            </w:r>
          </w:p>
        </w:tc>
      </w:tr>
      <w:tr w:rsidR="00595848" w:rsidTr="00ED0971">
        <w:trPr>
          <w:cantSplit/>
        </w:trPr>
        <w:tc>
          <w:tcPr>
            <w:tcW w:w="1134" w:type="dxa"/>
          </w:tcPr>
          <w:p w:rsidR="00595848" w:rsidRDefault="00595848" w:rsidP="00ED0971">
            <w:pPr>
              <w:pStyle w:val="Tabletext"/>
              <w:rPr>
                <w:sz w:val="18"/>
                <w:szCs w:val="18"/>
              </w:rPr>
            </w:pPr>
          </w:p>
        </w:tc>
        <w:tc>
          <w:tcPr>
            <w:tcW w:w="4644" w:type="dxa"/>
          </w:tcPr>
          <w:p w:rsidR="00595848" w:rsidRDefault="00595848" w:rsidP="00ED0971">
            <w:pPr>
              <w:pStyle w:val="CTAright"/>
            </w:pPr>
            <w:r>
              <w:t>From 1·January 2000</w:t>
            </w:r>
            <w:r>
              <w:br/>
            </w:r>
            <w:r>
              <w:rPr>
                <w:sz w:val="18"/>
                <w:szCs w:val="18"/>
              </w:rPr>
              <w:t>{CTA Right}</w:t>
            </w:r>
          </w:p>
        </w:tc>
        <w:tc>
          <w:tcPr>
            <w:tcW w:w="1418" w:type="dxa"/>
          </w:tcPr>
          <w:p w:rsidR="00595848" w:rsidRDefault="00595848" w:rsidP="00ED0971">
            <w:pPr>
              <w:pStyle w:val="Tabletext"/>
            </w:pPr>
            <w:r>
              <w:t>Free</w:t>
            </w:r>
          </w:p>
        </w:tc>
      </w:tr>
    </w:tbl>
    <w:p w:rsidR="00595848" w:rsidRDefault="00595848" w:rsidP="00595848">
      <w:pPr>
        <w:pStyle w:val="Tabletext"/>
      </w:pPr>
      <w:r>
        <w:rPr>
          <w:sz w:val="18"/>
          <w:szCs w:val="18"/>
        </w:rPr>
        <w:t>{Tabletext,tt}</w:t>
      </w:r>
      <w:r>
        <w:t>¶</w:t>
      </w:r>
    </w:p>
    <w:p w:rsidR="00595848" w:rsidRDefault="00595848" w:rsidP="00595848">
      <w:pPr>
        <w:pStyle w:val="Head3"/>
      </w:pPr>
      <w:r>
        <w:br w:type="page"/>
      </w:r>
      <w:r>
        <w:lastRenderedPageBreak/>
        <w:t>Example 2—Notes to Chapters</w:t>
      </w:r>
    </w:p>
    <w:p w:rsidR="00595848" w:rsidRDefault="00595848" w:rsidP="00595848">
      <w:pPr>
        <w:pStyle w:val="notedraft"/>
      </w:pPr>
      <w:r>
        <w:t>Note:</w:t>
      </w:r>
      <w:r>
        <w:tab/>
      </w:r>
      <w:r>
        <w:tab/>
        <w:t>In this example the “&gt;” symbol represents a TAB character</w:t>
      </w:r>
    </w:p>
    <w:p w:rsidR="00595848" w:rsidRDefault="00595848" w:rsidP="00595848">
      <w:pPr>
        <w:pStyle w:val="Body"/>
      </w:pPr>
    </w:p>
    <w:p w:rsidR="00595848" w:rsidRDefault="00595848" w:rsidP="00656793">
      <w:pPr>
        <w:pStyle w:val="Head3"/>
      </w:pPr>
      <w:r>
        <w:rPr>
          <w:rStyle w:val="CharDivNo"/>
        </w:rPr>
        <w:t>Chapter 39</w:t>
      </w:r>
      <w:r>
        <w:t>—</w:t>
      </w:r>
      <w:r>
        <w:rPr>
          <w:rStyle w:val="CharDivText"/>
        </w:rPr>
        <w:t>Plastics and articles thereof</w:t>
      </w:r>
      <w:r>
        <w:rPr>
          <w:b w:val="0"/>
          <w:sz w:val="18"/>
          <w:szCs w:val="18"/>
        </w:rPr>
        <w:t>{ActHead 3,d}¶</w:t>
      </w:r>
    </w:p>
    <w:p w:rsidR="00595848" w:rsidRDefault="00595848" w:rsidP="00656793">
      <w:pPr>
        <w:pStyle w:val="Head5"/>
        <w:rPr>
          <w:rStyle w:val="CharSectno"/>
        </w:rPr>
      </w:pPr>
      <w:bookmarkStart w:id="1" w:name="_Toc533505555"/>
      <w:r>
        <w:rPr>
          <w:rStyle w:val="CharSectno"/>
        </w:rPr>
        <w:t>Notes.</w:t>
      </w:r>
      <w:bookmarkEnd w:id="1"/>
      <w:r>
        <w:rPr>
          <w:b w:val="0"/>
          <w:sz w:val="18"/>
          <w:szCs w:val="18"/>
        </w:rPr>
        <w:t>{ActHead 5,s}¶</w:t>
      </w:r>
    </w:p>
    <w:p w:rsidR="00595848" w:rsidRDefault="00595848" w:rsidP="00595848">
      <w:pPr>
        <w:pStyle w:val="subsection"/>
      </w:pPr>
      <w:r>
        <w:tab/>
        <w:t>&gt;1.-&gt;</w:t>
      </w:r>
      <w:r>
        <w:tab/>
        <w:t>Throughout this Schedule “plastics” means those materials of 3901 to 3914.00.00 which are or have been capable, either at the moment of polymerisation or at some subsequent stage, of being formed under external influence (usually heat and pressure, if necessary with a solvent or plasticiser) by moulding, casting, extruding, rolling or other process into shapes which are retained on the removal of the external influence.</w:t>
      </w:r>
      <w:r>
        <w:rPr>
          <w:sz w:val="18"/>
          <w:szCs w:val="18"/>
        </w:rPr>
        <w:t>{subsection,ss}</w:t>
      </w:r>
      <w:r>
        <w:t>¶</w:t>
      </w:r>
    </w:p>
    <w:p w:rsidR="00595848" w:rsidRDefault="00595848" w:rsidP="00595848">
      <w:pPr>
        <w:pStyle w:val="subsection2"/>
      </w:pPr>
      <w:r>
        <w:t>Throughout this Schedule any reference to “plastics” also includes vulcanised fibre. “Plastics”, however, does not apply to materials regarded as textile materials of Section XI.</w:t>
      </w:r>
      <w:r>
        <w:rPr>
          <w:sz w:val="18"/>
          <w:szCs w:val="18"/>
        </w:rPr>
        <w:t>{subsection,ss}</w:t>
      </w:r>
      <w:r>
        <w:t>¶</w:t>
      </w:r>
    </w:p>
    <w:p w:rsidR="00595848" w:rsidRDefault="00595848" w:rsidP="00595848">
      <w:pPr>
        <w:pStyle w:val="subsection"/>
      </w:pPr>
      <w:r>
        <w:tab/>
        <w:t>&gt;2.-&gt;</w:t>
      </w:r>
      <w:r>
        <w:tab/>
        <w:t>This Chapter does not cover:</w:t>
      </w:r>
      <w:r>
        <w:rPr>
          <w:sz w:val="18"/>
          <w:szCs w:val="18"/>
        </w:rPr>
        <w:t>{subsection,ss}</w:t>
      </w:r>
      <w:r>
        <w:t>¶</w:t>
      </w:r>
    </w:p>
    <w:p w:rsidR="00595848" w:rsidRDefault="00595848" w:rsidP="00595848">
      <w:pPr>
        <w:pStyle w:val="paragraph"/>
      </w:pPr>
      <w:r>
        <w:tab/>
        <w:t>&gt;(a)&gt;</w:t>
      </w:r>
      <w:r>
        <w:tab/>
        <w:t>Waxes of 2712 or 3404;</w:t>
      </w:r>
      <w:r>
        <w:rPr>
          <w:sz w:val="18"/>
          <w:szCs w:val="18"/>
        </w:rPr>
        <w:t>{paragraph,a}</w:t>
      </w:r>
      <w:r>
        <w:t>¶</w:t>
      </w:r>
    </w:p>
    <w:p w:rsidR="00595848" w:rsidRDefault="00595848" w:rsidP="00595848">
      <w:pPr>
        <w:pStyle w:val="paragraph"/>
        <w:ind w:right="-86"/>
      </w:pPr>
      <w:r>
        <w:tab/>
        <w:t>&gt;(b)&gt;</w:t>
      </w:r>
      <w:r>
        <w:tab/>
        <w:t>Separate chemically defined organic compounds (Chapter 29).</w:t>
      </w:r>
      <w:r>
        <w:rPr>
          <w:sz w:val="18"/>
          <w:szCs w:val="18"/>
        </w:rPr>
        <w:t>{paragraph,a}</w:t>
      </w:r>
      <w:r>
        <w:t>¶</w:t>
      </w:r>
    </w:p>
    <w:p w:rsidR="00595848" w:rsidRDefault="00595848" w:rsidP="00595848">
      <w:pPr>
        <w:pStyle w:val="Head3"/>
      </w:pPr>
      <w:r>
        <w:br w:type="page"/>
      </w:r>
      <w:r>
        <w:lastRenderedPageBreak/>
        <w:t>Example 3—Other tables</w:t>
      </w:r>
    </w:p>
    <w:p w:rsidR="00595848" w:rsidRDefault="00595848" w:rsidP="00595848">
      <w:pPr>
        <w:pStyle w:val="notedraft"/>
      </w:pPr>
      <w:r>
        <w:t>Note:</w:t>
      </w:r>
      <w:r>
        <w:tab/>
      </w:r>
      <w:r>
        <w:tab/>
        <w:t>In this example the “</w:t>
      </w:r>
      <w:r>
        <w:sym w:font="Symbol" w:char="F0BF"/>
      </w:r>
      <w:r>
        <w:t>” symbol represents a Soft Return (SHIFT+ENTER)</w:t>
      </w:r>
    </w:p>
    <w:p w:rsidR="00595848" w:rsidRDefault="00595848" w:rsidP="00595848">
      <w:pPr>
        <w:pStyle w:val="Tabletext"/>
      </w:pPr>
    </w:p>
    <w:p w:rsidR="00595848" w:rsidRDefault="00595848" w:rsidP="00595848">
      <w:pPr>
        <w:pStyle w:val="Tabletext"/>
      </w:pPr>
    </w:p>
    <w:tbl>
      <w:tblPr>
        <w:tblW w:w="0" w:type="auto"/>
        <w:tblInd w:w="828" w:type="dxa"/>
        <w:tblLayout w:type="fixed"/>
        <w:tblLook w:val="0000" w:firstRow="0" w:lastRow="0" w:firstColumn="0" w:lastColumn="0" w:noHBand="0" w:noVBand="0"/>
      </w:tblPr>
      <w:tblGrid>
        <w:gridCol w:w="3120"/>
        <w:gridCol w:w="3120"/>
      </w:tblGrid>
      <w:tr w:rsidR="00595848" w:rsidRPr="00665CAD" w:rsidTr="00ED0971">
        <w:trPr>
          <w:cantSplit/>
          <w:tblHeader/>
        </w:trPr>
        <w:tc>
          <w:tcPr>
            <w:tcW w:w="6240" w:type="dxa"/>
            <w:gridSpan w:val="2"/>
            <w:tcBorders>
              <w:top w:val="single" w:sz="12" w:space="0" w:color="auto"/>
              <w:bottom w:val="single" w:sz="12" w:space="0" w:color="auto"/>
            </w:tcBorders>
          </w:tcPr>
          <w:p w:rsidR="00595848" w:rsidRDefault="00595848" w:rsidP="00ED0971">
            <w:pPr>
              <w:pStyle w:val="Tabletext"/>
            </w:pPr>
            <w:r>
              <w:rPr>
                <w:b/>
              </w:rPr>
              <w:t>Table of related Customs Subheadings and Excise Items</w:t>
            </w:r>
            <w:r>
              <w:t xml:space="preserve"> {tabletext,tt}</w:t>
            </w:r>
          </w:p>
        </w:tc>
      </w:tr>
      <w:tr w:rsidR="00595848" w:rsidRPr="00665CAD" w:rsidTr="00ED0971">
        <w:trPr>
          <w:cantSplit/>
          <w:tblHeader/>
        </w:trPr>
        <w:tc>
          <w:tcPr>
            <w:tcW w:w="3120" w:type="dxa"/>
            <w:tcBorders>
              <w:top w:val="single" w:sz="12" w:space="0" w:color="auto"/>
              <w:bottom w:val="single" w:sz="12" w:space="0" w:color="auto"/>
            </w:tcBorders>
          </w:tcPr>
          <w:p w:rsidR="00595848" w:rsidRPr="00665CAD" w:rsidRDefault="00595848" w:rsidP="00ED0971">
            <w:pPr>
              <w:pStyle w:val="Tabletext"/>
              <w:rPr>
                <w:b/>
              </w:rPr>
            </w:pPr>
            <w:r w:rsidRPr="00665CAD">
              <w:rPr>
                <w:b/>
              </w:rPr>
              <w:t>Column 1</w:t>
            </w:r>
            <w:r>
              <w:sym w:font="Symbol" w:char="F0BF"/>
            </w:r>
            <w:r w:rsidRPr="00665CAD">
              <w:rPr>
                <w:b/>
              </w:rPr>
              <w:br/>
              <w:t>Customs Subheading</w:t>
            </w:r>
            <w:r>
              <w:t xml:space="preserve"> {tabletext,tt}</w:t>
            </w:r>
          </w:p>
        </w:tc>
        <w:tc>
          <w:tcPr>
            <w:tcW w:w="3120" w:type="dxa"/>
            <w:tcBorders>
              <w:top w:val="single" w:sz="12" w:space="0" w:color="auto"/>
              <w:bottom w:val="single" w:sz="12" w:space="0" w:color="auto"/>
            </w:tcBorders>
          </w:tcPr>
          <w:p w:rsidR="00595848" w:rsidRDefault="00595848" w:rsidP="00ED0971">
            <w:pPr>
              <w:pStyle w:val="Tabletext"/>
            </w:pPr>
            <w:r w:rsidRPr="00665CAD">
              <w:rPr>
                <w:b/>
              </w:rPr>
              <w:t>Column 2</w:t>
            </w:r>
            <w:r>
              <w:sym w:font="Symbol" w:char="F0BF"/>
            </w:r>
            <w:r w:rsidRPr="00665CAD">
              <w:rPr>
                <w:b/>
              </w:rPr>
              <w:br/>
              <w:t>Excise Item</w:t>
            </w:r>
            <w:r>
              <w:t xml:space="preserve"> {tabletext,tt}</w:t>
            </w:r>
          </w:p>
        </w:tc>
      </w:tr>
      <w:tr w:rsidR="00595848" w:rsidRPr="00665CAD" w:rsidTr="00ED0971">
        <w:trPr>
          <w:cantSplit/>
        </w:trPr>
        <w:tc>
          <w:tcPr>
            <w:tcW w:w="3120" w:type="dxa"/>
            <w:tcBorders>
              <w:top w:val="single" w:sz="12" w:space="0" w:color="auto"/>
            </w:tcBorders>
          </w:tcPr>
          <w:p w:rsidR="00595848" w:rsidRPr="00665CAD" w:rsidRDefault="00595848" w:rsidP="00ED0971">
            <w:pPr>
              <w:pStyle w:val="Tabletext"/>
            </w:pPr>
            <w:r w:rsidRPr="00665CAD">
              <w:t>2203.00.31</w:t>
            </w:r>
            <w:r>
              <w:t xml:space="preserve"> {tabletext,tt}</w:t>
            </w:r>
          </w:p>
        </w:tc>
        <w:tc>
          <w:tcPr>
            <w:tcW w:w="3120" w:type="dxa"/>
            <w:tcBorders>
              <w:top w:val="single" w:sz="12" w:space="0" w:color="auto"/>
            </w:tcBorders>
          </w:tcPr>
          <w:p w:rsidR="00595848" w:rsidRPr="00665CAD" w:rsidRDefault="00595848" w:rsidP="00ED0971">
            <w:pPr>
              <w:pStyle w:val="Tabletext"/>
            </w:pPr>
            <w:r w:rsidRPr="00665CAD">
              <w:t>1(D)</w:t>
            </w:r>
            <w:r>
              <w:t xml:space="preserve"> {tabletext,tt}</w:t>
            </w:r>
          </w:p>
        </w:tc>
      </w:tr>
      <w:tr w:rsidR="00595848" w:rsidRPr="00665CAD" w:rsidTr="00ED0971">
        <w:trPr>
          <w:cantSplit/>
        </w:trPr>
        <w:tc>
          <w:tcPr>
            <w:tcW w:w="3120" w:type="dxa"/>
          </w:tcPr>
          <w:p w:rsidR="00595848" w:rsidRPr="00665CAD" w:rsidRDefault="00595848" w:rsidP="00ED0971">
            <w:pPr>
              <w:pStyle w:val="Tabletext"/>
            </w:pPr>
            <w:r w:rsidRPr="00665CAD">
              <w:t>2203.00.39</w:t>
            </w:r>
            <w:r>
              <w:t xml:space="preserve"> {tabletext,tt}</w:t>
            </w:r>
          </w:p>
        </w:tc>
        <w:tc>
          <w:tcPr>
            <w:tcW w:w="3120" w:type="dxa"/>
          </w:tcPr>
          <w:p w:rsidR="00595848" w:rsidRPr="00665CAD" w:rsidRDefault="00595848" w:rsidP="00ED0971">
            <w:pPr>
              <w:pStyle w:val="Tabletext"/>
            </w:pPr>
            <w:r w:rsidRPr="00665CAD">
              <w:t>2(H)</w:t>
            </w:r>
            <w:r>
              <w:t xml:space="preserve"> {tabletext,tt}</w:t>
            </w:r>
          </w:p>
        </w:tc>
      </w:tr>
      <w:tr w:rsidR="00595848" w:rsidRPr="00665CAD" w:rsidTr="00ED0971">
        <w:trPr>
          <w:cantSplit/>
        </w:trPr>
        <w:tc>
          <w:tcPr>
            <w:tcW w:w="3120" w:type="dxa"/>
          </w:tcPr>
          <w:p w:rsidR="00595848" w:rsidRPr="00665CAD" w:rsidRDefault="00595848" w:rsidP="00ED0971">
            <w:pPr>
              <w:pStyle w:val="Tabletext"/>
            </w:pPr>
            <w:r w:rsidRPr="00665CAD">
              <w:t>2203.00.61</w:t>
            </w:r>
            <w:r>
              <w:t xml:space="preserve"> {tabletext,tt}</w:t>
            </w:r>
          </w:p>
        </w:tc>
        <w:tc>
          <w:tcPr>
            <w:tcW w:w="3120" w:type="dxa"/>
          </w:tcPr>
          <w:p w:rsidR="00595848" w:rsidRPr="00665CAD" w:rsidRDefault="00595848" w:rsidP="00ED0971">
            <w:pPr>
              <w:pStyle w:val="Tabletext"/>
            </w:pPr>
            <w:r w:rsidRPr="00665CAD">
              <w:t>1(C)(1)(a)</w:t>
            </w:r>
            <w:r>
              <w:t xml:space="preserve"> {tabletext,tt}</w:t>
            </w:r>
          </w:p>
        </w:tc>
      </w:tr>
      <w:tr w:rsidR="00595848" w:rsidRPr="00665CAD" w:rsidTr="00ED0971">
        <w:trPr>
          <w:cantSplit/>
        </w:trPr>
        <w:tc>
          <w:tcPr>
            <w:tcW w:w="3120" w:type="dxa"/>
          </w:tcPr>
          <w:p w:rsidR="00595848" w:rsidRPr="00665CAD" w:rsidRDefault="00595848" w:rsidP="00ED0971">
            <w:pPr>
              <w:pStyle w:val="Tabletext"/>
            </w:pPr>
            <w:r w:rsidRPr="00665CAD">
              <w:t>2203.00.62</w:t>
            </w:r>
            <w:r>
              <w:t xml:space="preserve"> {tabletext,tt}</w:t>
            </w:r>
          </w:p>
        </w:tc>
        <w:tc>
          <w:tcPr>
            <w:tcW w:w="3120" w:type="dxa"/>
          </w:tcPr>
          <w:p w:rsidR="00595848" w:rsidRPr="00665CAD" w:rsidRDefault="00595848" w:rsidP="00ED0971">
            <w:pPr>
              <w:pStyle w:val="Tabletext"/>
            </w:pPr>
            <w:r w:rsidRPr="00665CAD">
              <w:t>1(C)(1)(b)</w:t>
            </w:r>
            <w:r>
              <w:t xml:space="preserve"> {tabletext,tt}</w:t>
            </w:r>
          </w:p>
        </w:tc>
      </w:tr>
      <w:tr w:rsidR="00595848" w:rsidRPr="00665CAD" w:rsidTr="00ED0971">
        <w:trPr>
          <w:cantSplit/>
        </w:trPr>
        <w:tc>
          <w:tcPr>
            <w:tcW w:w="3120" w:type="dxa"/>
          </w:tcPr>
          <w:p w:rsidR="00595848" w:rsidRPr="00665CAD" w:rsidRDefault="00595848" w:rsidP="00ED0971">
            <w:pPr>
              <w:pStyle w:val="Tabletext"/>
            </w:pPr>
            <w:r w:rsidRPr="00665CAD">
              <w:t>2203.00.69</w:t>
            </w:r>
            <w:r>
              <w:t xml:space="preserve"> {tabletext,tt}</w:t>
            </w:r>
          </w:p>
        </w:tc>
        <w:tc>
          <w:tcPr>
            <w:tcW w:w="3120" w:type="dxa"/>
          </w:tcPr>
          <w:p w:rsidR="00595848" w:rsidRPr="00665CAD" w:rsidRDefault="00595848" w:rsidP="00ED0971">
            <w:pPr>
              <w:pStyle w:val="Tabletext"/>
            </w:pPr>
            <w:r w:rsidRPr="00665CAD">
              <w:t>1(C)(1)(c)</w:t>
            </w:r>
            <w:r>
              <w:t xml:space="preserve"> {tabletext,tt}</w:t>
            </w:r>
          </w:p>
        </w:tc>
      </w:tr>
      <w:tr w:rsidR="00595848" w:rsidRPr="00665CAD" w:rsidTr="00ED0971">
        <w:trPr>
          <w:cantSplit/>
        </w:trPr>
        <w:tc>
          <w:tcPr>
            <w:tcW w:w="3120" w:type="dxa"/>
          </w:tcPr>
          <w:p w:rsidR="00595848" w:rsidRPr="00665CAD" w:rsidRDefault="00595848" w:rsidP="00ED0971">
            <w:pPr>
              <w:pStyle w:val="Tabletext"/>
            </w:pPr>
            <w:r w:rsidRPr="00665CAD">
              <w:t>2203.00.71</w:t>
            </w:r>
            <w:r>
              <w:t xml:space="preserve"> {tabletext,tt}</w:t>
            </w:r>
          </w:p>
        </w:tc>
        <w:tc>
          <w:tcPr>
            <w:tcW w:w="3120" w:type="dxa"/>
          </w:tcPr>
          <w:p w:rsidR="00595848" w:rsidRPr="00665CAD" w:rsidRDefault="00595848" w:rsidP="00ED0971">
            <w:pPr>
              <w:pStyle w:val="Tabletext"/>
            </w:pPr>
            <w:r w:rsidRPr="00665CAD">
              <w:t>1(C)(2)(a)</w:t>
            </w:r>
            <w:r>
              <w:t xml:space="preserve"> {tabletext,tt}</w:t>
            </w:r>
          </w:p>
        </w:tc>
      </w:tr>
      <w:tr w:rsidR="00595848" w:rsidRPr="00665CAD" w:rsidTr="00ED0971">
        <w:trPr>
          <w:cantSplit/>
        </w:trPr>
        <w:tc>
          <w:tcPr>
            <w:tcW w:w="3120" w:type="dxa"/>
          </w:tcPr>
          <w:p w:rsidR="00595848" w:rsidRPr="00665CAD" w:rsidRDefault="00595848" w:rsidP="00ED0971">
            <w:pPr>
              <w:pStyle w:val="Tabletext"/>
            </w:pPr>
            <w:r w:rsidRPr="00665CAD">
              <w:t>2203.00.72</w:t>
            </w:r>
            <w:r>
              <w:t xml:space="preserve"> {tabletext,tt}</w:t>
            </w:r>
          </w:p>
        </w:tc>
        <w:tc>
          <w:tcPr>
            <w:tcW w:w="3120" w:type="dxa"/>
          </w:tcPr>
          <w:p w:rsidR="00595848" w:rsidRPr="00665CAD" w:rsidRDefault="00595848" w:rsidP="00ED0971">
            <w:pPr>
              <w:pStyle w:val="Tabletext"/>
            </w:pPr>
            <w:r w:rsidRPr="00665CAD">
              <w:t>1(C)(2)(b)</w:t>
            </w:r>
            <w:r>
              <w:t xml:space="preserve"> {tabletext,tt}</w:t>
            </w:r>
          </w:p>
        </w:tc>
      </w:tr>
      <w:tr w:rsidR="00595848" w:rsidRPr="00665CAD" w:rsidTr="00ED0971">
        <w:trPr>
          <w:cantSplit/>
        </w:trPr>
        <w:tc>
          <w:tcPr>
            <w:tcW w:w="3120" w:type="dxa"/>
          </w:tcPr>
          <w:p w:rsidR="00595848" w:rsidRPr="00665CAD" w:rsidRDefault="00595848" w:rsidP="00ED0971">
            <w:pPr>
              <w:pStyle w:val="Tabletext"/>
            </w:pPr>
            <w:r w:rsidRPr="00665CAD">
              <w:t>2203.00.79</w:t>
            </w:r>
            <w:r>
              <w:t xml:space="preserve"> {tabletext,tt}</w:t>
            </w:r>
          </w:p>
        </w:tc>
        <w:tc>
          <w:tcPr>
            <w:tcW w:w="3120" w:type="dxa"/>
          </w:tcPr>
          <w:p w:rsidR="00595848" w:rsidRPr="00665CAD" w:rsidRDefault="00595848" w:rsidP="00ED0971">
            <w:pPr>
              <w:pStyle w:val="Tabletext"/>
            </w:pPr>
            <w:r w:rsidRPr="00665CAD">
              <w:t>1(C)(2)(c)</w:t>
            </w:r>
            <w:r>
              <w:t xml:space="preserve"> {tabletext,tt}</w:t>
            </w:r>
          </w:p>
        </w:tc>
      </w:tr>
      <w:tr w:rsidR="00595848" w:rsidRPr="00665CAD" w:rsidTr="00ED0971">
        <w:trPr>
          <w:cantSplit/>
        </w:trPr>
        <w:tc>
          <w:tcPr>
            <w:tcW w:w="3120" w:type="dxa"/>
            <w:tcBorders>
              <w:bottom w:val="single" w:sz="12" w:space="0" w:color="auto"/>
            </w:tcBorders>
          </w:tcPr>
          <w:p w:rsidR="00595848" w:rsidRPr="00665CAD" w:rsidRDefault="00595848" w:rsidP="00ED0971">
            <w:pPr>
              <w:pStyle w:val="Tabletext"/>
            </w:pPr>
            <w:r w:rsidRPr="00665CAD">
              <w:t>2204.10.23</w:t>
            </w:r>
            <w:r>
              <w:t xml:space="preserve"> {tabletext,tt}</w:t>
            </w:r>
          </w:p>
        </w:tc>
        <w:tc>
          <w:tcPr>
            <w:tcW w:w="3120" w:type="dxa"/>
            <w:tcBorders>
              <w:bottom w:val="single" w:sz="12" w:space="0" w:color="auto"/>
            </w:tcBorders>
          </w:tcPr>
          <w:p w:rsidR="00595848" w:rsidRPr="00665CAD" w:rsidRDefault="00595848" w:rsidP="00ED0971">
            <w:pPr>
              <w:pStyle w:val="Tabletext"/>
            </w:pPr>
            <w:r w:rsidRPr="00665CAD">
              <w:t>1(D)</w:t>
            </w:r>
            <w:r>
              <w:t xml:space="preserve"> {tabletext,tt}</w:t>
            </w:r>
          </w:p>
        </w:tc>
      </w:tr>
    </w:tbl>
    <w:p w:rsidR="00595848" w:rsidRDefault="00595848" w:rsidP="00595848"/>
    <w:sectPr w:rsidR="00595848" w:rsidSect="007A3067">
      <w:headerReference w:type="even" r:id="rId10"/>
      <w:headerReference w:type="default" r:id="rId11"/>
      <w:footerReference w:type="even" r:id="rId12"/>
      <w:footerReference w:type="default" r:id="rId13"/>
      <w:headerReference w:type="first" r:id="rId14"/>
      <w:footerReference w:type="first" r:id="rId15"/>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935" w:rsidRDefault="00CA5935" w:rsidP="008E17F3">
      <w:pPr>
        <w:spacing w:line="240" w:lineRule="auto"/>
      </w:pPr>
      <w:r>
        <w:separator/>
      </w:r>
    </w:p>
  </w:endnote>
  <w:endnote w:type="continuationSeparator" w:id="0">
    <w:p w:rsidR="00CA5935" w:rsidRDefault="00CA5935"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67" w:rsidRDefault="007A3067" w:rsidP="007A30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A3067" w:rsidRDefault="007A3067" w:rsidP="007A30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67" w:rsidRDefault="007A3067" w:rsidP="007A3067">
    <w:pPr>
      <w:pStyle w:val="Footer"/>
      <w:tabs>
        <w:tab w:val="clear" w:pos="4153"/>
        <w:tab w:val="clear" w:pos="8306"/>
        <w:tab w:val="left" w:pos="7680"/>
      </w:tabs>
      <w:ind w:right="27"/>
      <w:rPr>
        <w:sz w:val="16"/>
      </w:rPr>
    </w:pPr>
    <w:r>
      <w:rPr>
        <w:sz w:val="16"/>
      </w:rPr>
      <w:t>[</w:t>
    </w:r>
    <w:r w:rsidR="00A816AF">
      <w:rPr>
        <w:noProof/>
        <w:sz w:val="16"/>
      </w:rPr>
      <w:t>s05pu403.v11.docx</w:t>
    </w:r>
    <w:r>
      <w:rPr>
        <w:sz w:val="16"/>
      </w:rPr>
      <w:t>] [</w:t>
    </w:r>
    <w:r w:rsidR="00A816AF">
      <w:rPr>
        <w:noProof/>
        <w:sz w:val="16"/>
      </w:rPr>
      <w:t>29-Jun-18</w:t>
    </w:r>
    <w:r>
      <w:rPr>
        <w:sz w:val="16"/>
      </w:rPr>
      <w:t>] [</w:t>
    </w:r>
    <w:r w:rsidR="00A816AF">
      <w:rPr>
        <w:noProof/>
        <w:sz w:val="16"/>
      </w:rPr>
      <w:t>4:57 PM</w:t>
    </w:r>
    <w:r>
      <w:rPr>
        <w:sz w:val="16"/>
      </w:rPr>
      <w:t>]</w:t>
    </w:r>
    <w:r>
      <w:rPr>
        <w:sz w:val="16"/>
      </w:rPr>
      <w:tab/>
    </w:r>
    <w:r>
      <w:rPr>
        <w:sz w:val="16"/>
      </w:rPr>
      <w:tab/>
    </w:r>
    <w:r>
      <w:t xml:space="preserve">Page  </w:t>
    </w:r>
    <w:r w:rsidR="00FD0B03">
      <w:fldChar w:fldCharType="begin"/>
    </w:r>
    <w:r w:rsidR="00FD0B03">
      <w:instrText xml:space="preserve"> PAGE  \* MERGEFORMAT </w:instrText>
    </w:r>
    <w:r w:rsidR="00FD0B03">
      <w:fldChar w:fldCharType="separate"/>
    </w:r>
    <w:r w:rsidR="00920C59">
      <w:rPr>
        <w:noProof/>
      </w:rPr>
      <w:t>2</w:t>
    </w:r>
    <w:r w:rsidR="00FD0B0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6AF" w:rsidRDefault="00A81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935" w:rsidRDefault="00CA5935" w:rsidP="008E17F3">
      <w:pPr>
        <w:spacing w:line="240" w:lineRule="auto"/>
      </w:pPr>
      <w:r>
        <w:separator/>
      </w:r>
    </w:p>
  </w:footnote>
  <w:footnote w:type="continuationSeparator" w:id="0">
    <w:p w:rsidR="00CA5935" w:rsidRDefault="00CA5935"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6AF" w:rsidRDefault="00A816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6AF" w:rsidRDefault="00A816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6AF" w:rsidRDefault="00A81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EC2DE"/>
    <w:lvl w:ilvl="0">
      <w:start w:val="1"/>
      <w:numFmt w:val="decimal"/>
      <w:lvlText w:val="%1."/>
      <w:lvlJc w:val="left"/>
      <w:pPr>
        <w:tabs>
          <w:tab w:val="num" w:pos="1492"/>
        </w:tabs>
        <w:ind w:left="1492" w:hanging="360"/>
      </w:pPr>
    </w:lvl>
  </w:abstractNum>
  <w:abstractNum w:abstractNumId="1">
    <w:nsid w:val="FFFFFF7D"/>
    <w:multiLevelType w:val="singleLevel"/>
    <w:tmpl w:val="6D8057A2"/>
    <w:lvl w:ilvl="0">
      <w:start w:val="1"/>
      <w:numFmt w:val="decimal"/>
      <w:lvlText w:val="%1."/>
      <w:lvlJc w:val="left"/>
      <w:pPr>
        <w:tabs>
          <w:tab w:val="num" w:pos="1209"/>
        </w:tabs>
        <w:ind w:left="1209" w:hanging="360"/>
      </w:pPr>
    </w:lvl>
  </w:abstractNum>
  <w:abstractNum w:abstractNumId="2">
    <w:nsid w:val="FFFFFF7E"/>
    <w:multiLevelType w:val="singleLevel"/>
    <w:tmpl w:val="39D4CAE0"/>
    <w:lvl w:ilvl="0">
      <w:start w:val="1"/>
      <w:numFmt w:val="decimal"/>
      <w:lvlText w:val="%1."/>
      <w:lvlJc w:val="left"/>
      <w:pPr>
        <w:tabs>
          <w:tab w:val="num" w:pos="926"/>
        </w:tabs>
        <w:ind w:left="926" w:hanging="360"/>
      </w:pPr>
    </w:lvl>
  </w:abstractNum>
  <w:abstractNum w:abstractNumId="3">
    <w:nsid w:val="FFFFFF7F"/>
    <w:multiLevelType w:val="singleLevel"/>
    <w:tmpl w:val="E7C02DA4"/>
    <w:lvl w:ilvl="0">
      <w:start w:val="1"/>
      <w:numFmt w:val="decimal"/>
      <w:lvlText w:val="%1."/>
      <w:lvlJc w:val="left"/>
      <w:pPr>
        <w:tabs>
          <w:tab w:val="num" w:pos="643"/>
        </w:tabs>
        <w:ind w:left="643" w:hanging="360"/>
      </w:pPr>
    </w:lvl>
  </w:abstractNum>
  <w:abstractNum w:abstractNumId="4">
    <w:nsid w:val="FFFFFF80"/>
    <w:multiLevelType w:val="singleLevel"/>
    <w:tmpl w:val="173840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88B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260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4C15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DA479E"/>
    <w:lvl w:ilvl="0">
      <w:start w:val="1"/>
      <w:numFmt w:val="decimal"/>
      <w:lvlText w:val="%1."/>
      <w:lvlJc w:val="left"/>
      <w:pPr>
        <w:tabs>
          <w:tab w:val="num" w:pos="360"/>
        </w:tabs>
        <w:ind w:left="360" w:hanging="360"/>
      </w:pPr>
    </w:lvl>
  </w:abstractNum>
  <w:abstractNum w:abstractNumId="9">
    <w:nsid w:val="FFFFFF89"/>
    <w:multiLevelType w:val="singleLevel"/>
    <w:tmpl w:val="9E9C4520"/>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848"/>
    <w:rsid w:val="000136AF"/>
    <w:rsid w:val="00022B7E"/>
    <w:rsid w:val="000365A1"/>
    <w:rsid w:val="00056743"/>
    <w:rsid w:val="000614BF"/>
    <w:rsid w:val="000B1D57"/>
    <w:rsid w:val="000D05EF"/>
    <w:rsid w:val="0010745C"/>
    <w:rsid w:val="00166C2F"/>
    <w:rsid w:val="001939E1"/>
    <w:rsid w:val="00195382"/>
    <w:rsid w:val="001C69C4"/>
    <w:rsid w:val="001D5AF5"/>
    <w:rsid w:val="001E3590"/>
    <w:rsid w:val="001E7407"/>
    <w:rsid w:val="00253D1B"/>
    <w:rsid w:val="00295FBA"/>
    <w:rsid w:val="002970D7"/>
    <w:rsid w:val="00297ECB"/>
    <w:rsid w:val="002D043A"/>
    <w:rsid w:val="002D6A8E"/>
    <w:rsid w:val="00302B86"/>
    <w:rsid w:val="00311448"/>
    <w:rsid w:val="00352B0F"/>
    <w:rsid w:val="00360FB0"/>
    <w:rsid w:val="003B5735"/>
    <w:rsid w:val="003D0BFE"/>
    <w:rsid w:val="003D5700"/>
    <w:rsid w:val="004116CD"/>
    <w:rsid w:val="00424CA9"/>
    <w:rsid w:val="0044291A"/>
    <w:rsid w:val="004560FB"/>
    <w:rsid w:val="004653F8"/>
    <w:rsid w:val="00496F97"/>
    <w:rsid w:val="00516B8D"/>
    <w:rsid w:val="00537FBC"/>
    <w:rsid w:val="00584811"/>
    <w:rsid w:val="00594161"/>
    <w:rsid w:val="00594749"/>
    <w:rsid w:val="00595848"/>
    <w:rsid w:val="00595A77"/>
    <w:rsid w:val="00600219"/>
    <w:rsid w:val="006207A3"/>
    <w:rsid w:val="00656793"/>
    <w:rsid w:val="00677CC2"/>
    <w:rsid w:val="00680F77"/>
    <w:rsid w:val="0069207B"/>
    <w:rsid w:val="006C7F8C"/>
    <w:rsid w:val="006E2E9F"/>
    <w:rsid w:val="007276BC"/>
    <w:rsid w:val="00731E00"/>
    <w:rsid w:val="00733990"/>
    <w:rsid w:val="00751EB2"/>
    <w:rsid w:val="00766393"/>
    <w:rsid w:val="007715C9"/>
    <w:rsid w:val="00774EDD"/>
    <w:rsid w:val="007757EC"/>
    <w:rsid w:val="007A3067"/>
    <w:rsid w:val="008006B2"/>
    <w:rsid w:val="00854F95"/>
    <w:rsid w:val="00856A31"/>
    <w:rsid w:val="008754D0"/>
    <w:rsid w:val="008E17F3"/>
    <w:rsid w:val="008E3B8C"/>
    <w:rsid w:val="00920C59"/>
    <w:rsid w:val="00932F97"/>
    <w:rsid w:val="0094622F"/>
    <w:rsid w:val="0098638B"/>
    <w:rsid w:val="00A22BD4"/>
    <w:rsid w:val="00A231E2"/>
    <w:rsid w:val="00A64912"/>
    <w:rsid w:val="00A70A74"/>
    <w:rsid w:val="00A816AF"/>
    <w:rsid w:val="00AD5641"/>
    <w:rsid w:val="00B33B3C"/>
    <w:rsid w:val="00BE719A"/>
    <w:rsid w:val="00BE720A"/>
    <w:rsid w:val="00BF7435"/>
    <w:rsid w:val="00C42BF8"/>
    <w:rsid w:val="00C50043"/>
    <w:rsid w:val="00C61CDD"/>
    <w:rsid w:val="00C7573B"/>
    <w:rsid w:val="00C83868"/>
    <w:rsid w:val="00CA5935"/>
    <w:rsid w:val="00CF0BB2"/>
    <w:rsid w:val="00D13441"/>
    <w:rsid w:val="00D70C07"/>
    <w:rsid w:val="00D70DFB"/>
    <w:rsid w:val="00D766DF"/>
    <w:rsid w:val="00DB3CFE"/>
    <w:rsid w:val="00E74DC7"/>
    <w:rsid w:val="00E879D1"/>
    <w:rsid w:val="00ED0C49"/>
    <w:rsid w:val="00EF2E3A"/>
    <w:rsid w:val="00EF7834"/>
    <w:rsid w:val="00F04811"/>
    <w:rsid w:val="00F078DC"/>
    <w:rsid w:val="00F23E5F"/>
    <w:rsid w:val="00F51269"/>
    <w:rsid w:val="00F73FFD"/>
    <w:rsid w:val="00FD0B03"/>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6793"/>
    <w:pPr>
      <w:spacing w:line="260" w:lineRule="atLeast"/>
    </w:pPr>
    <w:rPr>
      <w:sz w:val="22"/>
    </w:rPr>
  </w:style>
  <w:style w:type="paragraph" w:styleId="Heading1">
    <w:name w:val="heading 1"/>
    <w:basedOn w:val="Normal"/>
    <w:next w:val="Normal"/>
    <w:link w:val="Heading1Char"/>
    <w:uiPriority w:val="9"/>
    <w:qFormat/>
    <w:rsid w:val="005958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next w:val="Heading4"/>
    <w:link w:val="Heading3Char"/>
    <w:qFormat/>
    <w:rsid w:val="00595848"/>
    <w:pPr>
      <w:spacing w:before="240" w:line="240" w:lineRule="auto"/>
      <w:ind w:left="1134" w:hanging="1134"/>
      <w:outlineLvl w:val="2"/>
    </w:pPr>
    <w:rPr>
      <w:rFonts w:ascii="Times New Roman" w:eastAsia="Times New Roman" w:hAnsi="Times New Roman" w:cs="Times New Roman"/>
      <w:bCs w:val="0"/>
      <w:color w:val="auto"/>
      <w:kern w:val="28"/>
      <w:szCs w:val="26"/>
      <w:lang w:eastAsia="en-AU"/>
    </w:rPr>
  </w:style>
  <w:style w:type="paragraph" w:styleId="Heading4">
    <w:name w:val="heading 4"/>
    <w:basedOn w:val="Normal"/>
    <w:next w:val="Normal"/>
    <w:link w:val="Heading4Char"/>
    <w:uiPriority w:val="9"/>
    <w:semiHidden/>
    <w:unhideWhenUsed/>
    <w:qFormat/>
    <w:rsid w:val="0059584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1"/>
    <w:next w:val="subsection"/>
    <w:link w:val="Heading5Char"/>
    <w:qFormat/>
    <w:rsid w:val="00595848"/>
    <w:pPr>
      <w:spacing w:before="280" w:line="240" w:lineRule="auto"/>
      <w:ind w:left="1134" w:hanging="1134"/>
      <w:outlineLvl w:val="4"/>
    </w:pPr>
    <w:rPr>
      <w:rFonts w:ascii="Times New Roman" w:eastAsia="Times New Roman" w:hAnsi="Times New Roman" w:cs="Times New Roman"/>
      <w:bCs w:val="0"/>
      <w:iCs/>
      <w:color w:val="auto"/>
      <w:kern w:val="28"/>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56793"/>
  </w:style>
  <w:style w:type="paragraph" w:customStyle="1" w:styleId="OPCParaBase">
    <w:name w:val="OPCParaBase"/>
    <w:qFormat/>
    <w:rsid w:val="00656793"/>
    <w:pPr>
      <w:spacing w:line="260" w:lineRule="atLeast"/>
    </w:pPr>
    <w:rPr>
      <w:rFonts w:eastAsia="Times New Roman" w:cs="Times New Roman"/>
      <w:sz w:val="22"/>
      <w:lang w:eastAsia="en-AU"/>
    </w:rPr>
  </w:style>
  <w:style w:type="paragraph" w:customStyle="1" w:styleId="ShortT">
    <w:name w:val="ShortT"/>
    <w:basedOn w:val="OPCParaBase"/>
    <w:next w:val="Normal"/>
    <w:qFormat/>
    <w:rsid w:val="00656793"/>
    <w:pPr>
      <w:spacing w:line="240" w:lineRule="auto"/>
    </w:pPr>
    <w:rPr>
      <w:b/>
      <w:sz w:val="40"/>
    </w:rPr>
  </w:style>
  <w:style w:type="paragraph" w:customStyle="1" w:styleId="ActHead1">
    <w:name w:val="ActHead 1"/>
    <w:aliases w:val="c"/>
    <w:basedOn w:val="OPCParaBase"/>
    <w:next w:val="Normal"/>
    <w:qFormat/>
    <w:rsid w:val="006567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567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567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567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567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567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567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67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679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56793"/>
  </w:style>
  <w:style w:type="paragraph" w:customStyle="1" w:styleId="Blocks">
    <w:name w:val="Blocks"/>
    <w:aliases w:val="bb"/>
    <w:basedOn w:val="OPCParaBase"/>
    <w:qFormat/>
    <w:rsid w:val="00656793"/>
    <w:pPr>
      <w:spacing w:line="240" w:lineRule="auto"/>
    </w:pPr>
    <w:rPr>
      <w:sz w:val="24"/>
    </w:rPr>
  </w:style>
  <w:style w:type="paragraph" w:customStyle="1" w:styleId="BoxText">
    <w:name w:val="BoxText"/>
    <w:aliases w:val="bt"/>
    <w:basedOn w:val="OPCParaBase"/>
    <w:rsid w:val="006567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6793"/>
    <w:rPr>
      <w:b/>
    </w:rPr>
  </w:style>
  <w:style w:type="paragraph" w:customStyle="1" w:styleId="BoxHeadItalic">
    <w:name w:val="BoxHeadItalic"/>
    <w:aliases w:val="bhi"/>
    <w:basedOn w:val="BoxText"/>
    <w:next w:val="Normal"/>
    <w:qFormat/>
    <w:rsid w:val="00656793"/>
    <w:rPr>
      <w:i/>
    </w:rPr>
  </w:style>
  <w:style w:type="paragraph" w:customStyle="1" w:styleId="BoxList">
    <w:name w:val="BoxList"/>
    <w:aliases w:val="bl"/>
    <w:basedOn w:val="BoxText"/>
    <w:qFormat/>
    <w:rsid w:val="00656793"/>
    <w:pPr>
      <w:ind w:left="1559" w:hanging="425"/>
    </w:pPr>
  </w:style>
  <w:style w:type="paragraph" w:customStyle="1" w:styleId="BoxNote">
    <w:name w:val="BoxNote"/>
    <w:aliases w:val="bn"/>
    <w:basedOn w:val="BoxText"/>
    <w:qFormat/>
    <w:rsid w:val="00656793"/>
    <w:pPr>
      <w:tabs>
        <w:tab w:val="left" w:pos="1985"/>
      </w:tabs>
      <w:spacing w:before="122" w:line="198" w:lineRule="exact"/>
      <w:ind w:left="2948" w:hanging="1814"/>
    </w:pPr>
    <w:rPr>
      <w:sz w:val="18"/>
    </w:rPr>
  </w:style>
  <w:style w:type="paragraph" w:customStyle="1" w:styleId="BoxPara">
    <w:name w:val="BoxPara"/>
    <w:aliases w:val="bp"/>
    <w:basedOn w:val="BoxText"/>
    <w:qFormat/>
    <w:rsid w:val="00656793"/>
    <w:pPr>
      <w:tabs>
        <w:tab w:val="right" w:pos="2268"/>
      </w:tabs>
      <w:ind w:left="2552" w:hanging="1418"/>
    </w:pPr>
  </w:style>
  <w:style w:type="paragraph" w:customStyle="1" w:styleId="BoxStep">
    <w:name w:val="BoxStep"/>
    <w:aliases w:val="bs"/>
    <w:basedOn w:val="BoxText"/>
    <w:qFormat/>
    <w:rsid w:val="00656793"/>
    <w:pPr>
      <w:ind w:left="1985" w:hanging="851"/>
    </w:pPr>
  </w:style>
  <w:style w:type="character" w:customStyle="1" w:styleId="CharAmPartNo">
    <w:name w:val="CharAmPartNo"/>
    <w:basedOn w:val="OPCCharBase"/>
    <w:uiPriority w:val="1"/>
    <w:qFormat/>
    <w:rsid w:val="00656793"/>
  </w:style>
  <w:style w:type="character" w:customStyle="1" w:styleId="CharAmPartText">
    <w:name w:val="CharAmPartText"/>
    <w:basedOn w:val="OPCCharBase"/>
    <w:uiPriority w:val="1"/>
    <w:qFormat/>
    <w:rsid w:val="00656793"/>
  </w:style>
  <w:style w:type="character" w:customStyle="1" w:styleId="CharAmSchNo">
    <w:name w:val="CharAmSchNo"/>
    <w:basedOn w:val="OPCCharBase"/>
    <w:uiPriority w:val="1"/>
    <w:qFormat/>
    <w:rsid w:val="00656793"/>
  </w:style>
  <w:style w:type="character" w:customStyle="1" w:styleId="CharAmSchText">
    <w:name w:val="CharAmSchText"/>
    <w:basedOn w:val="OPCCharBase"/>
    <w:uiPriority w:val="1"/>
    <w:qFormat/>
    <w:rsid w:val="00656793"/>
  </w:style>
  <w:style w:type="character" w:customStyle="1" w:styleId="CharBoldItalic">
    <w:name w:val="CharBoldItalic"/>
    <w:basedOn w:val="OPCCharBase"/>
    <w:uiPriority w:val="1"/>
    <w:qFormat/>
    <w:rsid w:val="00656793"/>
    <w:rPr>
      <w:b/>
      <w:i/>
    </w:rPr>
  </w:style>
  <w:style w:type="character" w:customStyle="1" w:styleId="CharChapNo">
    <w:name w:val="CharChapNo"/>
    <w:basedOn w:val="OPCCharBase"/>
    <w:uiPriority w:val="1"/>
    <w:qFormat/>
    <w:rsid w:val="00656793"/>
  </w:style>
  <w:style w:type="character" w:customStyle="1" w:styleId="CharChapText">
    <w:name w:val="CharChapText"/>
    <w:basedOn w:val="OPCCharBase"/>
    <w:uiPriority w:val="1"/>
    <w:qFormat/>
    <w:rsid w:val="00656793"/>
  </w:style>
  <w:style w:type="character" w:customStyle="1" w:styleId="CharDivNo">
    <w:name w:val="CharDivNo"/>
    <w:basedOn w:val="OPCCharBase"/>
    <w:uiPriority w:val="1"/>
    <w:qFormat/>
    <w:rsid w:val="00656793"/>
  </w:style>
  <w:style w:type="character" w:customStyle="1" w:styleId="CharDivText">
    <w:name w:val="CharDivText"/>
    <w:basedOn w:val="OPCCharBase"/>
    <w:uiPriority w:val="1"/>
    <w:qFormat/>
    <w:rsid w:val="00656793"/>
  </w:style>
  <w:style w:type="character" w:customStyle="1" w:styleId="CharItalic">
    <w:name w:val="CharItalic"/>
    <w:basedOn w:val="OPCCharBase"/>
    <w:uiPriority w:val="1"/>
    <w:qFormat/>
    <w:rsid w:val="00656793"/>
    <w:rPr>
      <w:i/>
    </w:rPr>
  </w:style>
  <w:style w:type="character" w:customStyle="1" w:styleId="CharPartNo">
    <w:name w:val="CharPartNo"/>
    <w:basedOn w:val="OPCCharBase"/>
    <w:uiPriority w:val="1"/>
    <w:qFormat/>
    <w:rsid w:val="00656793"/>
  </w:style>
  <w:style w:type="character" w:customStyle="1" w:styleId="CharPartText">
    <w:name w:val="CharPartText"/>
    <w:basedOn w:val="OPCCharBase"/>
    <w:uiPriority w:val="1"/>
    <w:qFormat/>
    <w:rsid w:val="00656793"/>
  </w:style>
  <w:style w:type="character" w:customStyle="1" w:styleId="CharSectno">
    <w:name w:val="CharSectno"/>
    <w:basedOn w:val="OPCCharBase"/>
    <w:uiPriority w:val="1"/>
    <w:qFormat/>
    <w:rsid w:val="00656793"/>
  </w:style>
  <w:style w:type="character" w:customStyle="1" w:styleId="CharSubdNo">
    <w:name w:val="CharSubdNo"/>
    <w:basedOn w:val="OPCCharBase"/>
    <w:uiPriority w:val="1"/>
    <w:qFormat/>
    <w:rsid w:val="00656793"/>
  </w:style>
  <w:style w:type="character" w:customStyle="1" w:styleId="CharSubdText">
    <w:name w:val="CharSubdText"/>
    <w:basedOn w:val="OPCCharBase"/>
    <w:uiPriority w:val="1"/>
    <w:qFormat/>
    <w:rsid w:val="00656793"/>
  </w:style>
  <w:style w:type="paragraph" w:customStyle="1" w:styleId="CTA--">
    <w:name w:val="CTA --"/>
    <w:basedOn w:val="OPCParaBase"/>
    <w:next w:val="Normal"/>
    <w:rsid w:val="00656793"/>
    <w:pPr>
      <w:spacing w:before="60" w:line="240" w:lineRule="atLeast"/>
      <w:ind w:left="142" w:hanging="142"/>
    </w:pPr>
    <w:rPr>
      <w:sz w:val="20"/>
    </w:rPr>
  </w:style>
  <w:style w:type="paragraph" w:customStyle="1" w:styleId="CTA-">
    <w:name w:val="CTA -"/>
    <w:basedOn w:val="OPCParaBase"/>
    <w:rsid w:val="00656793"/>
    <w:pPr>
      <w:spacing w:before="60" w:line="240" w:lineRule="atLeast"/>
      <w:ind w:left="85" w:hanging="85"/>
    </w:pPr>
    <w:rPr>
      <w:sz w:val="20"/>
    </w:rPr>
  </w:style>
  <w:style w:type="paragraph" w:customStyle="1" w:styleId="CTA---">
    <w:name w:val="CTA ---"/>
    <w:basedOn w:val="OPCParaBase"/>
    <w:next w:val="Normal"/>
    <w:rsid w:val="00656793"/>
    <w:pPr>
      <w:spacing w:before="60" w:line="240" w:lineRule="atLeast"/>
      <w:ind w:left="198" w:hanging="198"/>
    </w:pPr>
    <w:rPr>
      <w:sz w:val="20"/>
    </w:rPr>
  </w:style>
  <w:style w:type="paragraph" w:customStyle="1" w:styleId="CTA----">
    <w:name w:val="CTA ----"/>
    <w:basedOn w:val="OPCParaBase"/>
    <w:next w:val="Normal"/>
    <w:rsid w:val="00656793"/>
    <w:pPr>
      <w:spacing w:before="60" w:line="240" w:lineRule="atLeast"/>
      <w:ind w:left="255" w:hanging="255"/>
    </w:pPr>
    <w:rPr>
      <w:sz w:val="20"/>
    </w:rPr>
  </w:style>
  <w:style w:type="paragraph" w:customStyle="1" w:styleId="CTA1a">
    <w:name w:val="CTA 1(a)"/>
    <w:basedOn w:val="OPCParaBase"/>
    <w:rsid w:val="00656793"/>
    <w:pPr>
      <w:tabs>
        <w:tab w:val="right" w:pos="414"/>
      </w:tabs>
      <w:spacing w:before="40" w:line="240" w:lineRule="atLeast"/>
      <w:ind w:left="675" w:hanging="675"/>
    </w:pPr>
    <w:rPr>
      <w:sz w:val="20"/>
    </w:rPr>
  </w:style>
  <w:style w:type="paragraph" w:customStyle="1" w:styleId="CTA1ai">
    <w:name w:val="CTA 1(a)(i)"/>
    <w:basedOn w:val="OPCParaBase"/>
    <w:rsid w:val="00656793"/>
    <w:pPr>
      <w:tabs>
        <w:tab w:val="right" w:pos="1004"/>
      </w:tabs>
      <w:spacing w:before="40" w:line="240" w:lineRule="atLeast"/>
      <w:ind w:left="1253" w:hanging="1253"/>
    </w:pPr>
    <w:rPr>
      <w:sz w:val="20"/>
    </w:rPr>
  </w:style>
  <w:style w:type="paragraph" w:customStyle="1" w:styleId="CTA2a">
    <w:name w:val="CTA 2(a)"/>
    <w:basedOn w:val="OPCParaBase"/>
    <w:rsid w:val="00656793"/>
    <w:pPr>
      <w:tabs>
        <w:tab w:val="right" w:pos="482"/>
      </w:tabs>
      <w:spacing w:before="40" w:line="240" w:lineRule="atLeast"/>
      <w:ind w:left="748" w:hanging="748"/>
    </w:pPr>
    <w:rPr>
      <w:sz w:val="20"/>
    </w:rPr>
  </w:style>
  <w:style w:type="paragraph" w:customStyle="1" w:styleId="CTA2ai">
    <w:name w:val="CTA 2(a)(i)"/>
    <w:basedOn w:val="OPCParaBase"/>
    <w:rsid w:val="00656793"/>
    <w:pPr>
      <w:tabs>
        <w:tab w:val="right" w:pos="1089"/>
      </w:tabs>
      <w:spacing w:before="40" w:line="240" w:lineRule="atLeast"/>
      <w:ind w:left="1327" w:hanging="1327"/>
    </w:pPr>
    <w:rPr>
      <w:sz w:val="20"/>
    </w:rPr>
  </w:style>
  <w:style w:type="paragraph" w:customStyle="1" w:styleId="CTA3a">
    <w:name w:val="CTA 3(a)"/>
    <w:basedOn w:val="OPCParaBase"/>
    <w:rsid w:val="00656793"/>
    <w:pPr>
      <w:tabs>
        <w:tab w:val="right" w:pos="556"/>
      </w:tabs>
      <w:spacing w:before="40" w:line="240" w:lineRule="atLeast"/>
      <w:ind w:left="805" w:hanging="805"/>
    </w:pPr>
    <w:rPr>
      <w:sz w:val="20"/>
    </w:rPr>
  </w:style>
  <w:style w:type="paragraph" w:customStyle="1" w:styleId="CTA3ai">
    <w:name w:val="CTA 3(a)(i)"/>
    <w:basedOn w:val="OPCParaBase"/>
    <w:rsid w:val="00656793"/>
    <w:pPr>
      <w:tabs>
        <w:tab w:val="right" w:pos="1140"/>
      </w:tabs>
      <w:spacing w:before="40" w:line="240" w:lineRule="atLeast"/>
      <w:ind w:left="1361" w:hanging="1361"/>
    </w:pPr>
    <w:rPr>
      <w:sz w:val="20"/>
    </w:rPr>
  </w:style>
  <w:style w:type="paragraph" w:customStyle="1" w:styleId="CTA4a">
    <w:name w:val="CTA 4(a)"/>
    <w:basedOn w:val="OPCParaBase"/>
    <w:rsid w:val="00656793"/>
    <w:pPr>
      <w:tabs>
        <w:tab w:val="right" w:pos="624"/>
      </w:tabs>
      <w:spacing w:before="40" w:line="240" w:lineRule="atLeast"/>
      <w:ind w:left="873" w:hanging="873"/>
    </w:pPr>
    <w:rPr>
      <w:sz w:val="20"/>
    </w:rPr>
  </w:style>
  <w:style w:type="paragraph" w:customStyle="1" w:styleId="CTA4ai">
    <w:name w:val="CTA 4(a)(i)"/>
    <w:basedOn w:val="OPCParaBase"/>
    <w:rsid w:val="00656793"/>
    <w:pPr>
      <w:tabs>
        <w:tab w:val="right" w:pos="1213"/>
      </w:tabs>
      <w:spacing w:before="40" w:line="240" w:lineRule="atLeast"/>
      <w:ind w:left="1452" w:hanging="1452"/>
    </w:pPr>
    <w:rPr>
      <w:sz w:val="20"/>
    </w:rPr>
  </w:style>
  <w:style w:type="paragraph" w:customStyle="1" w:styleId="CTACAPS">
    <w:name w:val="CTA CAPS"/>
    <w:basedOn w:val="OPCParaBase"/>
    <w:rsid w:val="00656793"/>
    <w:pPr>
      <w:spacing w:before="60" w:line="240" w:lineRule="atLeast"/>
    </w:pPr>
    <w:rPr>
      <w:sz w:val="20"/>
    </w:rPr>
  </w:style>
  <w:style w:type="paragraph" w:customStyle="1" w:styleId="CTAright">
    <w:name w:val="CTA right"/>
    <w:basedOn w:val="OPCParaBase"/>
    <w:rsid w:val="00656793"/>
    <w:pPr>
      <w:spacing w:before="60" w:line="240" w:lineRule="auto"/>
      <w:jc w:val="right"/>
    </w:pPr>
    <w:rPr>
      <w:sz w:val="20"/>
    </w:rPr>
  </w:style>
  <w:style w:type="paragraph" w:customStyle="1" w:styleId="subsection">
    <w:name w:val="subsection"/>
    <w:aliases w:val="ss"/>
    <w:basedOn w:val="OPCParaBase"/>
    <w:rsid w:val="00656793"/>
    <w:pPr>
      <w:tabs>
        <w:tab w:val="right" w:pos="1021"/>
      </w:tabs>
      <w:spacing w:before="180" w:line="240" w:lineRule="auto"/>
      <w:ind w:left="1134" w:hanging="1134"/>
    </w:pPr>
  </w:style>
  <w:style w:type="paragraph" w:customStyle="1" w:styleId="Definition">
    <w:name w:val="Definition"/>
    <w:aliases w:val="dd"/>
    <w:basedOn w:val="OPCParaBase"/>
    <w:rsid w:val="00656793"/>
    <w:pPr>
      <w:spacing w:before="180" w:line="240" w:lineRule="auto"/>
      <w:ind w:left="1134"/>
    </w:pPr>
  </w:style>
  <w:style w:type="paragraph" w:customStyle="1" w:styleId="ETAsubitem">
    <w:name w:val="ETA(subitem)"/>
    <w:basedOn w:val="OPCParaBase"/>
    <w:rsid w:val="00656793"/>
    <w:pPr>
      <w:tabs>
        <w:tab w:val="right" w:pos="340"/>
      </w:tabs>
      <w:spacing w:before="60" w:line="240" w:lineRule="auto"/>
      <w:ind w:left="454" w:hanging="454"/>
    </w:pPr>
    <w:rPr>
      <w:sz w:val="20"/>
    </w:rPr>
  </w:style>
  <w:style w:type="paragraph" w:customStyle="1" w:styleId="ETApara">
    <w:name w:val="ETA(para)"/>
    <w:basedOn w:val="OPCParaBase"/>
    <w:rsid w:val="00656793"/>
    <w:pPr>
      <w:tabs>
        <w:tab w:val="right" w:pos="754"/>
      </w:tabs>
      <w:spacing w:before="60" w:line="240" w:lineRule="auto"/>
      <w:ind w:left="828" w:hanging="828"/>
    </w:pPr>
    <w:rPr>
      <w:sz w:val="20"/>
    </w:rPr>
  </w:style>
  <w:style w:type="paragraph" w:customStyle="1" w:styleId="ETAsubpara">
    <w:name w:val="ETA(subpara)"/>
    <w:basedOn w:val="OPCParaBase"/>
    <w:rsid w:val="00656793"/>
    <w:pPr>
      <w:tabs>
        <w:tab w:val="right" w:pos="1083"/>
      </w:tabs>
      <w:spacing w:before="60" w:line="240" w:lineRule="auto"/>
      <w:ind w:left="1191" w:hanging="1191"/>
    </w:pPr>
    <w:rPr>
      <w:sz w:val="20"/>
    </w:rPr>
  </w:style>
  <w:style w:type="paragraph" w:customStyle="1" w:styleId="ETAsub-subpara">
    <w:name w:val="ETA(sub-subpara)"/>
    <w:basedOn w:val="OPCParaBase"/>
    <w:rsid w:val="00656793"/>
    <w:pPr>
      <w:tabs>
        <w:tab w:val="right" w:pos="1412"/>
      </w:tabs>
      <w:spacing w:before="60" w:line="240" w:lineRule="auto"/>
      <w:ind w:left="1525" w:hanging="1525"/>
    </w:pPr>
    <w:rPr>
      <w:sz w:val="20"/>
    </w:rPr>
  </w:style>
  <w:style w:type="paragraph" w:customStyle="1" w:styleId="Formula">
    <w:name w:val="Formula"/>
    <w:basedOn w:val="OPCParaBase"/>
    <w:rsid w:val="00656793"/>
    <w:pPr>
      <w:spacing w:line="240" w:lineRule="auto"/>
      <w:ind w:left="1134"/>
    </w:pPr>
    <w:rPr>
      <w:sz w:val="20"/>
    </w:rPr>
  </w:style>
  <w:style w:type="paragraph" w:styleId="Header">
    <w:name w:val="header"/>
    <w:basedOn w:val="OPCParaBase"/>
    <w:link w:val="HeaderChar"/>
    <w:unhideWhenUsed/>
    <w:rsid w:val="006567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56793"/>
    <w:rPr>
      <w:rFonts w:eastAsia="Times New Roman" w:cs="Times New Roman"/>
      <w:sz w:val="16"/>
      <w:lang w:eastAsia="en-AU"/>
    </w:rPr>
  </w:style>
  <w:style w:type="paragraph" w:customStyle="1" w:styleId="House">
    <w:name w:val="House"/>
    <w:basedOn w:val="OPCParaBase"/>
    <w:rsid w:val="00656793"/>
    <w:pPr>
      <w:spacing w:line="240" w:lineRule="auto"/>
    </w:pPr>
    <w:rPr>
      <w:sz w:val="28"/>
    </w:rPr>
  </w:style>
  <w:style w:type="paragraph" w:customStyle="1" w:styleId="Item">
    <w:name w:val="Item"/>
    <w:aliases w:val="i"/>
    <w:basedOn w:val="OPCParaBase"/>
    <w:next w:val="ItemHead"/>
    <w:rsid w:val="00656793"/>
    <w:pPr>
      <w:keepLines/>
      <w:spacing w:before="80" w:line="240" w:lineRule="auto"/>
      <w:ind w:left="709"/>
    </w:pPr>
  </w:style>
  <w:style w:type="paragraph" w:customStyle="1" w:styleId="ItemHead">
    <w:name w:val="ItemHead"/>
    <w:aliases w:val="ih"/>
    <w:basedOn w:val="OPCParaBase"/>
    <w:next w:val="Item"/>
    <w:rsid w:val="00656793"/>
    <w:pPr>
      <w:keepLines/>
      <w:spacing w:before="220" w:line="240" w:lineRule="auto"/>
      <w:ind w:left="709" w:hanging="709"/>
    </w:pPr>
    <w:rPr>
      <w:rFonts w:ascii="Arial" w:hAnsi="Arial"/>
      <w:b/>
      <w:kern w:val="28"/>
      <w:sz w:val="24"/>
    </w:rPr>
  </w:style>
  <w:style w:type="paragraph" w:customStyle="1" w:styleId="LongT">
    <w:name w:val="LongT"/>
    <w:basedOn w:val="OPCParaBase"/>
    <w:rsid w:val="00656793"/>
    <w:pPr>
      <w:spacing w:line="240" w:lineRule="auto"/>
    </w:pPr>
    <w:rPr>
      <w:b/>
      <w:sz w:val="32"/>
    </w:rPr>
  </w:style>
  <w:style w:type="paragraph" w:customStyle="1" w:styleId="notedraft">
    <w:name w:val="note(draft)"/>
    <w:aliases w:val="nd"/>
    <w:basedOn w:val="OPCParaBase"/>
    <w:rsid w:val="00656793"/>
    <w:pPr>
      <w:spacing w:before="240" w:line="240" w:lineRule="auto"/>
      <w:ind w:left="284" w:hanging="284"/>
    </w:pPr>
    <w:rPr>
      <w:i/>
      <w:sz w:val="24"/>
    </w:rPr>
  </w:style>
  <w:style w:type="paragraph" w:customStyle="1" w:styleId="notemargin">
    <w:name w:val="note(margin)"/>
    <w:aliases w:val="nm"/>
    <w:basedOn w:val="OPCParaBase"/>
    <w:rsid w:val="00656793"/>
    <w:pPr>
      <w:tabs>
        <w:tab w:val="left" w:pos="709"/>
      </w:tabs>
      <w:spacing w:before="122" w:line="198" w:lineRule="exact"/>
      <w:ind w:left="709" w:hanging="709"/>
    </w:pPr>
    <w:rPr>
      <w:sz w:val="18"/>
    </w:rPr>
  </w:style>
  <w:style w:type="paragraph" w:customStyle="1" w:styleId="notepara">
    <w:name w:val="note(para)"/>
    <w:aliases w:val="na"/>
    <w:basedOn w:val="OPCParaBase"/>
    <w:rsid w:val="00656793"/>
    <w:pPr>
      <w:spacing w:before="40" w:line="198" w:lineRule="exact"/>
      <w:ind w:left="2354" w:hanging="369"/>
    </w:pPr>
    <w:rPr>
      <w:sz w:val="18"/>
    </w:rPr>
  </w:style>
  <w:style w:type="paragraph" w:customStyle="1" w:styleId="noteParlAmend">
    <w:name w:val="note(ParlAmend)"/>
    <w:aliases w:val="npp"/>
    <w:basedOn w:val="OPCParaBase"/>
    <w:next w:val="ParlAmend"/>
    <w:rsid w:val="00656793"/>
    <w:pPr>
      <w:spacing w:line="240" w:lineRule="auto"/>
      <w:jc w:val="right"/>
    </w:pPr>
    <w:rPr>
      <w:rFonts w:ascii="Arial" w:hAnsi="Arial"/>
      <w:b/>
      <w:i/>
    </w:rPr>
  </w:style>
  <w:style w:type="paragraph" w:customStyle="1" w:styleId="notetext">
    <w:name w:val="note(text)"/>
    <w:aliases w:val="n"/>
    <w:basedOn w:val="OPCParaBase"/>
    <w:rsid w:val="00656793"/>
    <w:pPr>
      <w:spacing w:before="122" w:line="198" w:lineRule="exact"/>
      <w:ind w:left="1985" w:hanging="851"/>
    </w:pPr>
    <w:rPr>
      <w:sz w:val="18"/>
    </w:rPr>
  </w:style>
  <w:style w:type="paragraph" w:customStyle="1" w:styleId="Page1">
    <w:name w:val="Page1"/>
    <w:basedOn w:val="OPCParaBase"/>
    <w:rsid w:val="00656793"/>
    <w:pPr>
      <w:spacing w:before="5600" w:line="240" w:lineRule="auto"/>
    </w:pPr>
    <w:rPr>
      <w:b/>
      <w:sz w:val="32"/>
    </w:rPr>
  </w:style>
  <w:style w:type="paragraph" w:customStyle="1" w:styleId="PageBreak">
    <w:name w:val="PageBreak"/>
    <w:aliases w:val="pb"/>
    <w:basedOn w:val="OPCParaBase"/>
    <w:rsid w:val="00656793"/>
    <w:pPr>
      <w:spacing w:line="240" w:lineRule="auto"/>
    </w:pPr>
    <w:rPr>
      <w:sz w:val="10"/>
    </w:rPr>
  </w:style>
  <w:style w:type="paragraph" w:customStyle="1" w:styleId="paragraphsub">
    <w:name w:val="paragraph(sub)"/>
    <w:aliases w:val="aa"/>
    <w:basedOn w:val="OPCParaBase"/>
    <w:rsid w:val="00656793"/>
    <w:pPr>
      <w:tabs>
        <w:tab w:val="right" w:pos="1985"/>
      </w:tabs>
      <w:spacing w:before="40" w:line="240" w:lineRule="auto"/>
      <w:ind w:left="2098" w:hanging="2098"/>
    </w:pPr>
  </w:style>
  <w:style w:type="paragraph" w:customStyle="1" w:styleId="paragraphsub-sub">
    <w:name w:val="paragraph(sub-sub)"/>
    <w:aliases w:val="aaa"/>
    <w:basedOn w:val="OPCParaBase"/>
    <w:rsid w:val="00656793"/>
    <w:pPr>
      <w:tabs>
        <w:tab w:val="right" w:pos="2722"/>
      </w:tabs>
      <w:spacing w:before="40" w:line="240" w:lineRule="auto"/>
      <w:ind w:left="2835" w:hanging="2835"/>
    </w:pPr>
  </w:style>
  <w:style w:type="paragraph" w:customStyle="1" w:styleId="paragraph">
    <w:name w:val="paragraph"/>
    <w:aliases w:val="a"/>
    <w:basedOn w:val="OPCParaBase"/>
    <w:rsid w:val="00656793"/>
    <w:pPr>
      <w:tabs>
        <w:tab w:val="right" w:pos="1531"/>
      </w:tabs>
      <w:spacing w:before="40" w:line="240" w:lineRule="auto"/>
      <w:ind w:left="1644" w:hanging="1644"/>
    </w:pPr>
  </w:style>
  <w:style w:type="paragraph" w:customStyle="1" w:styleId="ParlAmend">
    <w:name w:val="ParlAmend"/>
    <w:aliases w:val="pp"/>
    <w:basedOn w:val="OPCParaBase"/>
    <w:rsid w:val="00656793"/>
    <w:pPr>
      <w:spacing w:before="240" w:line="240" w:lineRule="atLeast"/>
      <w:ind w:hanging="567"/>
    </w:pPr>
    <w:rPr>
      <w:sz w:val="24"/>
    </w:rPr>
  </w:style>
  <w:style w:type="paragraph" w:customStyle="1" w:styleId="Penalty">
    <w:name w:val="Penalty"/>
    <w:basedOn w:val="OPCParaBase"/>
    <w:rsid w:val="00656793"/>
    <w:pPr>
      <w:tabs>
        <w:tab w:val="left" w:pos="2977"/>
      </w:tabs>
      <w:spacing w:before="180" w:line="240" w:lineRule="auto"/>
      <w:ind w:left="1985" w:hanging="851"/>
    </w:pPr>
  </w:style>
  <w:style w:type="paragraph" w:customStyle="1" w:styleId="Portfolio">
    <w:name w:val="Portfolio"/>
    <w:basedOn w:val="OPCParaBase"/>
    <w:rsid w:val="00656793"/>
    <w:pPr>
      <w:spacing w:line="240" w:lineRule="auto"/>
    </w:pPr>
    <w:rPr>
      <w:i/>
      <w:sz w:val="20"/>
    </w:rPr>
  </w:style>
  <w:style w:type="paragraph" w:customStyle="1" w:styleId="Preamble">
    <w:name w:val="Preamble"/>
    <w:basedOn w:val="OPCParaBase"/>
    <w:next w:val="Normal"/>
    <w:rsid w:val="006567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56793"/>
    <w:pPr>
      <w:spacing w:line="240" w:lineRule="auto"/>
    </w:pPr>
    <w:rPr>
      <w:i/>
      <w:sz w:val="20"/>
    </w:rPr>
  </w:style>
  <w:style w:type="paragraph" w:customStyle="1" w:styleId="Session">
    <w:name w:val="Session"/>
    <w:basedOn w:val="OPCParaBase"/>
    <w:rsid w:val="00656793"/>
    <w:pPr>
      <w:spacing w:line="240" w:lineRule="auto"/>
    </w:pPr>
    <w:rPr>
      <w:sz w:val="28"/>
    </w:rPr>
  </w:style>
  <w:style w:type="paragraph" w:customStyle="1" w:styleId="Sponsor">
    <w:name w:val="Sponsor"/>
    <w:basedOn w:val="OPCParaBase"/>
    <w:rsid w:val="00656793"/>
    <w:pPr>
      <w:spacing w:line="240" w:lineRule="auto"/>
    </w:pPr>
    <w:rPr>
      <w:i/>
    </w:rPr>
  </w:style>
  <w:style w:type="paragraph" w:customStyle="1" w:styleId="Subitem">
    <w:name w:val="Subitem"/>
    <w:aliases w:val="iss"/>
    <w:basedOn w:val="OPCParaBase"/>
    <w:rsid w:val="00656793"/>
    <w:pPr>
      <w:spacing w:before="180" w:line="240" w:lineRule="auto"/>
      <w:ind w:left="709" w:hanging="709"/>
    </w:pPr>
  </w:style>
  <w:style w:type="paragraph" w:customStyle="1" w:styleId="SubitemHead">
    <w:name w:val="SubitemHead"/>
    <w:aliases w:val="issh"/>
    <w:basedOn w:val="OPCParaBase"/>
    <w:rsid w:val="006567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56793"/>
    <w:pPr>
      <w:spacing w:before="40" w:line="240" w:lineRule="auto"/>
      <w:ind w:left="1134"/>
    </w:pPr>
  </w:style>
  <w:style w:type="paragraph" w:customStyle="1" w:styleId="SubsectionHead">
    <w:name w:val="SubsectionHead"/>
    <w:aliases w:val="ssh"/>
    <w:basedOn w:val="OPCParaBase"/>
    <w:next w:val="subsection"/>
    <w:rsid w:val="00656793"/>
    <w:pPr>
      <w:keepNext/>
      <w:keepLines/>
      <w:spacing w:before="240" w:line="240" w:lineRule="auto"/>
      <w:ind w:left="1134"/>
    </w:pPr>
    <w:rPr>
      <w:i/>
    </w:rPr>
  </w:style>
  <w:style w:type="paragraph" w:customStyle="1" w:styleId="Tablea">
    <w:name w:val="Table(a)"/>
    <w:aliases w:val="ta"/>
    <w:basedOn w:val="OPCParaBase"/>
    <w:rsid w:val="00656793"/>
    <w:pPr>
      <w:spacing w:before="60" w:line="240" w:lineRule="auto"/>
      <w:ind w:left="284" w:hanging="284"/>
    </w:pPr>
    <w:rPr>
      <w:sz w:val="20"/>
    </w:rPr>
  </w:style>
  <w:style w:type="paragraph" w:customStyle="1" w:styleId="TableAA">
    <w:name w:val="Table(AA)"/>
    <w:aliases w:val="taaa"/>
    <w:basedOn w:val="OPCParaBase"/>
    <w:rsid w:val="006567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567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56793"/>
    <w:pPr>
      <w:spacing w:before="60" w:line="240" w:lineRule="atLeast"/>
    </w:pPr>
    <w:rPr>
      <w:sz w:val="20"/>
    </w:rPr>
  </w:style>
  <w:style w:type="paragraph" w:customStyle="1" w:styleId="TLPBoxTextnote">
    <w:name w:val="TLPBoxText(note"/>
    <w:aliases w:val="right)"/>
    <w:basedOn w:val="OPCParaBase"/>
    <w:rsid w:val="006567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6793"/>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656793"/>
    <w:pPr>
      <w:spacing w:before="122" w:line="198" w:lineRule="exact"/>
      <w:ind w:left="1985" w:hanging="851"/>
      <w:jc w:val="right"/>
    </w:pPr>
    <w:rPr>
      <w:sz w:val="18"/>
    </w:rPr>
  </w:style>
  <w:style w:type="paragraph" w:customStyle="1" w:styleId="TLPTableBullet">
    <w:name w:val="TLPTableBullet"/>
    <w:aliases w:val="ttb"/>
    <w:basedOn w:val="OPCParaBase"/>
    <w:rsid w:val="00656793"/>
    <w:pPr>
      <w:spacing w:line="240" w:lineRule="exact"/>
      <w:ind w:left="284" w:hanging="284"/>
    </w:pPr>
    <w:rPr>
      <w:sz w:val="20"/>
    </w:rPr>
  </w:style>
  <w:style w:type="paragraph" w:styleId="TOC1">
    <w:name w:val="toc 1"/>
    <w:basedOn w:val="OPCParaBase"/>
    <w:next w:val="Normal"/>
    <w:uiPriority w:val="39"/>
    <w:unhideWhenUsed/>
    <w:rsid w:val="00656793"/>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semiHidden/>
    <w:unhideWhenUsed/>
    <w:rsid w:val="00656793"/>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semiHidden/>
    <w:unhideWhenUsed/>
    <w:rsid w:val="00656793"/>
    <w:pPr>
      <w:keepLines/>
      <w:tabs>
        <w:tab w:val="right" w:pos="8998"/>
      </w:tabs>
      <w:spacing w:before="80" w:line="240" w:lineRule="auto"/>
      <w:ind w:left="1604" w:right="868" w:hanging="1179"/>
    </w:pPr>
    <w:rPr>
      <w:b/>
      <w:kern w:val="28"/>
    </w:rPr>
  </w:style>
  <w:style w:type="paragraph" w:styleId="TOC4">
    <w:name w:val="toc 4"/>
    <w:basedOn w:val="OPCParaBase"/>
    <w:next w:val="Normal"/>
    <w:uiPriority w:val="39"/>
    <w:semiHidden/>
    <w:unhideWhenUsed/>
    <w:rsid w:val="00656793"/>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656793"/>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656793"/>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656793"/>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656793"/>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656793"/>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656793"/>
    <w:pPr>
      <w:keepLines/>
      <w:spacing w:before="240" w:after="120" w:line="240" w:lineRule="auto"/>
      <w:ind w:left="794"/>
    </w:pPr>
    <w:rPr>
      <w:b/>
      <w:kern w:val="28"/>
      <w:sz w:val="20"/>
    </w:rPr>
  </w:style>
  <w:style w:type="paragraph" w:customStyle="1" w:styleId="TofSectsHeading">
    <w:name w:val="TofSects(Heading)"/>
    <w:basedOn w:val="OPCParaBase"/>
    <w:rsid w:val="00656793"/>
    <w:pPr>
      <w:spacing w:before="240" w:after="120" w:line="240" w:lineRule="auto"/>
    </w:pPr>
    <w:rPr>
      <w:b/>
      <w:sz w:val="24"/>
    </w:rPr>
  </w:style>
  <w:style w:type="paragraph" w:customStyle="1" w:styleId="TofSectsSection">
    <w:name w:val="TofSects(Section)"/>
    <w:basedOn w:val="OPCParaBase"/>
    <w:rsid w:val="00656793"/>
    <w:pPr>
      <w:keepLines/>
      <w:spacing w:before="40" w:line="240" w:lineRule="auto"/>
      <w:ind w:left="1588" w:hanging="794"/>
    </w:pPr>
    <w:rPr>
      <w:kern w:val="28"/>
      <w:sz w:val="18"/>
    </w:rPr>
  </w:style>
  <w:style w:type="paragraph" w:customStyle="1" w:styleId="TofSectsSubdiv">
    <w:name w:val="TofSects(Subdiv)"/>
    <w:basedOn w:val="OPCParaBase"/>
    <w:rsid w:val="00656793"/>
    <w:pPr>
      <w:keepLines/>
      <w:spacing w:before="80" w:line="240" w:lineRule="auto"/>
      <w:ind w:left="1588" w:hanging="794"/>
    </w:pPr>
    <w:rPr>
      <w:kern w:val="28"/>
    </w:rPr>
  </w:style>
  <w:style w:type="paragraph" w:customStyle="1" w:styleId="WRStyle">
    <w:name w:val="WR Style"/>
    <w:aliases w:val="WR"/>
    <w:basedOn w:val="OPCParaBase"/>
    <w:rsid w:val="00656793"/>
    <w:pPr>
      <w:spacing w:before="240" w:line="240" w:lineRule="auto"/>
      <w:ind w:left="284" w:hanging="284"/>
    </w:pPr>
    <w:rPr>
      <w:b/>
      <w:i/>
      <w:kern w:val="28"/>
      <w:sz w:val="24"/>
    </w:rPr>
  </w:style>
  <w:style w:type="paragraph" w:customStyle="1" w:styleId="Body">
    <w:name w:val="Body"/>
    <w:aliases w:val="b"/>
    <w:basedOn w:val="OPCParaBase"/>
    <w:rsid w:val="00656793"/>
    <w:pPr>
      <w:spacing w:before="240" w:line="240" w:lineRule="auto"/>
    </w:pPr>
    <w:rPr>
      <w:sz w:val="24"/>
    </w:rPr>
  </w:style>
  <w:style w:type="paragraph" w:customStyle="1" w:styleId="BodyNum">
    <w:name w:val="BodyNum"/>
    <w:aliases w:val="b1"/>
    <w:basedOn w:val="OPCParaBase"/>
    <w:rsid w:val="00656793"/>
    <w:pPr>
      <w:numPr>
        <w:numId w:val="13"/>
      </w:numPr>
      <w:spacing w:before="240" w:line="240" w:lineRule="auto"/>
    </w:pPr>
    <w:rPr>
      <w:sz w:val="24"/>
    </w:rPr>
  </w:style>
  <w:style w:type="paragraph" w:customStyle="1" w:styleId="BodyPara">
    <w:name w:val="BodyPara"/>
    <w:aliases w:val="ba"/>
    <w:basedOn w:val="OPCParaBase"/>
    <w:rsid w:val="00656793"/>
    <w:pPr>
      <w:numPr>
        <w:ilvl w:val="1"/>
        <w:numId w:val="13"/>
      </w:numPr>
      <w:spacing w:before="240" w:line="240" w:lineRule="auto"/>
    </w:pPr>
    <w:rPr>
      <w:sz w:val="24"/>
    </w:rPr>
  </w:style>
  <w:style w:type="paragraph" w:customStyle="1" w:styleId="BodyParaBullet">
    <w:name w:val="BodyParaBullet"/>
    <w:aliases w:val="bpb"/>
    <w:basedOn w:val="OPCParaBase"/>
    <w:rsid w:val="00656793"/>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56793"/>
    <w:pPr>
      <w:numPr>
        <w:ilvl w:val="3"/>
        <w:numId w:val="13"/>
      </w:numPr>
      <w:spacing w:before="240" w:line="240" w:lineRule="auto"/>
    </w:pPr>
    <w:rPr>
      <w:sz w:val="24"/>
    </w:rPr>
  </w:style>
  <w:style w:type="numbering" w:customStyle="1" w:styleId="OPCBodyList">
    <w:name w:val="OPCBodyList"/>
    <w:uiPriority w:val="99"/>
    <w:rsid w:val="00656793"/>
    <w:pPr>
      <w:numPr>
        <w:numId w:val="13"/>
      </w:numPr>
    </w:pPr>
  </w:style>
  <w:style w:type="paragraph" w:customStyle="1" w:styleId="Head1">
    <w:name w:val="Head 1"/>
    <w:aliases w:val="1"/>
    <w:basedOn w:val="OPCParaBase"/>
    <w:next w:val="BodyNum"/>
    <w:rsid w:val="0065679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5679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56793"/>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656793"/>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656793"/>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656793"/>
    <w:pPr>
      <w:spacing w:before="122" w:line="198" w:lineRule="exact"/>
      <w:ind w:left="2353" w:hanging="709"/>
    </w:pPr>
    <w:rPr>
      <w:sz w:val="18"/>
    </w:rPr>
  </w:style>
  <w:style w:type="paragraph" w:styleId="Footer">
    <w:name w:val="footer"/>
    <w:link w:val="FooterChar"/>
    <w:rsid w:val="006567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56793"/>
    <w:rPr>
      <w:rFonts w:eastAsia="Times New Roman" w:cs="Times New Roman"/>
      <w:sz w:val="22"/>
      <w:szCs w:val="24"/>
      <w:lang w:eastAsia="en-AU"/>
    </w:rPr>
  </w:style>
  <w:style w:type="character" w:styleId="PageNumber">
    <w:name w:val="page number"/>
    <w:basedOn w:val="DefaultParagraphFont"/>
    <w:rsid w:val="00656793"/>
  </w:style>
  <w:style w:type="paragraph" w:styleId="BalloonText">
    <w:name w:val="Balloon Text"/>
    <w:basedOn w:val="Normal"/>
    <w:link w:val="BalloonTextChar"/>
    <w:uiPriority w:val="99"/>
    <w:semiHidden/>
    <w:unhideWhenUsed/>
    <w:rsid w:val="006567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793"/>
    <w:rPr>
      <w:rFonts w:ascii="Tahoma" w:hAnsi="Tahoma" w:cs="Tahoma"/>
      <w:sz w:val="16"/>
      <w:szCs w:val="16"/>
    </w:rPr>
  </w:style>
  <w:style w:type="paragraph" w:customStyle="1" w:styleId="MessShortTitle">
    <w:name w:val="MessShortTitle"/>
    <w:basedOn w:val="Head2"/>
    <w:rsid w:val="00656793"/>
  </w:style>
  <w:style w:type="character" w:customStyle="1" w:styleId="Heading3Char">
    <w:name w:val="Heading 3 Char"/>
    <w:basedOn w:val="DefaultParagraphFont"/>
    <w:link w:val="Heading3"/>
    <w:rsid w:val="00595848"/>
    <w:rPr>
      <w:rFonts w:eastAsia="Times New Roman" w:cs="Times New Roman"/>
      <w:b/>
      <w:kern w:val="28"/>
      <w:sz w:val="28"/>
      <w:szCs w:val="26"/>
      <w:lang w:eastAsia="en-AU"/>
    </w:rPr>
  </w:style>
  <w:style w:type="character" w:customStyle="1" w:styleId="Heading5Char">
    <w:name w:val="Heading 5 Char"/>
    <w:basedOn w:val="DefaultParagraphFont"/>
    <w:link w:val="Heading5"/>
    <w:rsid w:val="00595848"/>
    <w:rPr>
      <w:rFonts w:eastAsia="Times New Roman" w:cs="Times New Roman"/>
      <w:b/>
      <w:iCs/>
      <w:kern w:val="28"/>
      <w:sz w:val="24"/>
      <w:szCs w:val="26"/>
      <w:lang w:eastAsia="en-AU"/>
    </w:rPr>
  </w:style>
  <w:style w:type="paragraph" w:customStyle="1" w:styleId="Issued">
    <w:name w:val="Issued"/>
    <w:rsid w:val="00595848"/>
    <w:pPr>
      <w:spacing w:before="240"/>
      <w:jc w:val="center"/>
    </w:pPr>
    <w:rPr>
      <w:rFonts w:eastAsia="Times New Roman" w:cs="Times New Roman"/>
      <w:b/>
      <w:sz w:val="28"/>
      <w:lang w:eastAsia="en-AU"/>
    </w:rPr>
  </w:style>
  <w:style w:type="character" w:customStyle="1" w:styleId="Heading1Char">
    <w:name w:val="Heading 1 Char"/>
    <w:basedOn w:val="DefaultParagraphFont"/>
    <w:link w:val="Heading1"/>
    <w:uiPriority w:val="9"/>
    <w:rsid w:val="00595848"/>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95848"/>
    <w:rPr>
      <w:rFonts w:asciiTheme="majorHAnsi" w:eastAsiaTheme="majorEastAsia" w:hAnsiTheme="majorHAnsi" w:cstheme="majorBidi"/>
      <w:b/>
      <w:bCs/>
      <w:i/>
      <w:iCs/>
      <w:color w:val="4F81BD" w:themeColor="accent1"/>
      <w:sz w:val="22"/>
    </w:rPr>
  </w:style>
  <w:style w:type="paragraph" w:customStyle="1" w:styleId="Release">
    <w:name w:val="Release"/>
    <w:basedOn w:val="Body"/>
    <w:rsid w:val="00932F9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6793"/>
    <w:pPr>
      <w:spacing w:line="260" w:lineRule="atLeast"/>
    </w:pPr>
    <w:rPr>
      <w:sz w:val="22"/>
    </w:rPr>
  </w:style>
  <w:style w:type="paragraph" w:styleId="Heading1">
    <w:name w:val="heading 1"/>
    <w:basedOn w:val="Normal"/>
    <w:next w:val="Normal"/>
    <w:link w:val="Heading1Char"/>
    <w:uiPriority w:val="9"/>
    <w:qFormat/>
    <w:rsid w:val="005958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next w:val="Heading4"/>
    <w:link w:val="Heading3Char"/>
    <w:qFormat/>
    <w:rsid w:val="00595848"/>
    <w:pPr>
      <w:spacing w:before="240" w:line="240" w:lineRule="auto"/>
      <w:ind w:left="1134" w:hanging="1134"/>
      <w:outlineLvl w:val="2"/>
    </w:pPr>
    <w:rPr>
      <w:rFonts w:ascii="Times New Roman" w:eastAsia="Times New Roman" w:hAnsi="Times New Roman" w:cs="Times New Roman"/>
      <w:bCs w:val="0"/>
      <w:color w:val="auto"/>
      <w:kern w:val="28"/>
      <w:szCs w:val="26"/>
      <w:lang w:eastAsia="en-AU"/>
    </w:rPr>
  </w:style>
  <w:style w:type="paragraph" w:styleId="Heading4">
    <w:name w:val="heading 4"/>
    <w:basedOn w:val="Normal"/>
    <w:next w:val="Normal"/>
    <w:link w:val="Heading4Char"/>
    <w:uiPriority w:val="9"/>
    <w:semiHidden/>
    <w:unhideWhenUsed/>
    <w:qFormat/>
    <w:rsid w:val="0059584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1"/>
    <w:next w:val="subsection"/>
    <w:link w:val="Heading5Char"/>
    <w:qFormat/>
    <w:rsid w:val="00595848"/>
    <w:pPr>
      <w:spacing w:before="280" w:line="240" w:lineRule="auto"/>
      <w:ind w:left="1134" w:hanging="1134"/>
      <w:outlineLvl w:val="4"/>
    </w:pPr>
    <w:rPr>
      <w:rFonts w:ascii="Times New Roman" w:eastAsia="Times New Roman" w:hAnsi="Times New Roman" w:cs="Times New Roman"/>
      <w:bCs w:val="0"/>
      <w:iCs/>
      <w:color w:val="auto"/>
      <w:kern w:val="28"/>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56793"/>
  </w:style>
  <w:style w:type="paragraph" w:customStyle="1" w:styleId="OPCParaBase">
    <w:name w:val="OPCParaBase"/>
    <w:qFormat/>
    <w:rsid w:val="00656793"/>
    <w:pPr>
      <w:spacing w:line="260" w:lineRule="atLeast"/>
    </w:pPr>
    <w:rPr>
      <w:rFonts w:eastAsia="Times New Roman" w:cs="Times New Roman"/>
      <w:sz w:val="22"/>
      <w:lang w:eastAsia="en-AU"/>
    </w:rPr>
  </w:style>
  <w:style w:type="paragraph" w:customStyle="1" w:styleId="ShortT">
    <w:name w:val="ShortT"/>
    <w:basedOn w:val="OPCParaBase"/>
    <w:next w:val="Normal"/>
    <w:qFormat/>
    <w:rsid w:val="00656793"/>
    <w:pPr>
      <w:spacing w:line="240" w:lineRule="auto"/>
    </w:pPr>
    <w:rPr>
      <w:b/>
      <w:sz w:val="40"/>
    </w:rPr>
  </w:style>
  <w:style w:type="paragraph" w:customStyle="1" w:styleId="ActHead1">
    <w:name w:val="ActHead 1"/>
    <w:aliases w:val="c"/>
    <w:basedOn w:val="OPCParaBase"/>
    <w:next w:val="Normal"/>
    <w:qFormat/>
    <w:rsid w:val="006567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567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567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567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567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567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567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67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679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56793"/>
  </w:style>
  <w:style w:type="paragraph" w:customStyle="1" w:styleId="Blocks">
    <w:name w:val="Blocks"/>
    <w:aliases w:val="bb"/>
    <w:basedOn w:val="OPCParaBase"/>
    <w:qFormat/>
    <w:rsid w:val="00656793"/>
    <w:pPr>
      <w:spacing w:line="240" w:lineRule="auto"/>
    </w:pPr>
    <w:rPr>
      <w:sz w:val="24"/>
    </w:rPr>
  </w:style>
  <w:style w:type="paragraph" w:customStyle="1" w:styleId="BoxText">
    <w:name w:val="BoxText"/>
    <w:aliases w:val="bt"/>
    <w:basedOn w:val="OPCParaBase"/>
    <w:rsid w:val="006567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6793"/>
    <w:rPr>
      <w:b/>
    </w:rPr>
  </w:style>
  <w:style w:type="paragraph" w:customStyle="1" w:styleId="BoxHeadItalic">
    <w:name w:val="BoxHeadItalic"/>
    <w:aliases w:val="bhi"/>
    <w:basedOn w:val="BoxText"/>
    <w:next w:val="Normal"/>
    <w:qFormat/>
    <w:rsid w:val="00656793"/>
    <w:rPr>
      <w:i/>
    </w:rPr>
  </w:style>
  <w:style w:type="paragraph" w:customStyle="1" w:styleId="BoxList">
    <w:name w:val="BoxList"/>
    <w:aliases w:val="bl"/>
    <w:basedOn w:val="BoxText"/>
    <w:qFormat/>
    <w:rsid w:val="00656793"/>
    <w:pPr>
      <w:ind w:left="1559" w:hanging="425"/>
    </w:pPr>
  </w:style>
  <w:style w:type="paragraph" w:customStyle="1" w:styleId="BoxNote">
    <w:name w:val="BoxNote"/>
    <w:aliases w:val="bn"/>
    <w:basedOn w:val="BoxText"/>
    <w:qFormat/>
    <w:rsid w:val="00656793"/>
    <w:pPr>
      <w:tabs>
        <w:tab w:val="left" w:pos="1985"/>
      </w:tabs>
      <w:spacing w:before="122" w:line="198" w:lineRule="exact"/>
      <w:ind w:left="2948" w:hanging="1814"/>
    </w:pPr>
    <w:rPr>
      <w:sz w:val="18"/>
    </w:rPr>
  </w:style>
  <w:style w:type="paragraph" w:customStyle="1" w:styleId="BoxPara">
    <w:name w:val="BoxPara"/>
    <w:aliases w:val="bp"/>
    <w:basedOn w:val="BoxText"/>
    <w:qFormat/>
    <w:rsid w:val="00656793"/>
    <w:pPr>
      <w:tabs>
        <w:tab w:val="right" w:pos="2268"/>
      </w:tabs>
      <w:ind w:left="2552" w:hanging="1418"/>
    </w:pPr>
  </w:style>
  <w:style w:type="paragraph" w:customStyle="1" w:styleId="BoxStep">
    <w:name w:val="BoxStep"/>
    <w:aliases w:val="bs"/>
    <w:basedOn w:val="BoxText"/>
    <w:qFormat/>
    <w:rsid w:val="00656793"/>
    <w:pPr>
      <w:ind w:left="1985" w:hanging="851"/>
    </w:pPr>
  </w:style>
  <w:style w:type="character" w:customStyle="1" w:styleId="CharAmPartNo">
    <w:name w:val="CharAmPartNo"/>
    <w:basedOn w:val="OPCCharBase"/>
    <w:uiPriority w:val="1"/>
    <w:qFormat/>
    <w:rsid w:val="00656793"/>
  </w:style>
  <w:style w:type="character" w:customStyle="1" w:styleId="CharAmPartText">
    <w:name w:val="CharAmPartText"/>
    <w:basedOn w:val="OPCCharBase"/>
    <w:uiPriority w:val="1"/>
    <w:qFormat/>
    <w:rsid w:val="00656793"/>
  </w:style>
  <w:style w:type="character" w:customStyle="1" w:styleId="CharAmSchNo">
    <w:name w:val="CharAmSchNo"/>
    <w:basedOn w:val="OPCCharBase"/>
    <w:uiPriority w:val="1"/>
    <w:qFormat/>
    <w:rsid w:val="00656793"/>
  </w:style>
  <w:style w:type="character" w:customStyle="1" w:styleId="CharAmSchText">
    <w:name w:val="CharAmSchText"/>
    <w:basedOn w:val="OPCCharBase"/>
    <w:uiPriority w:val="1"/>
    <w:qFormat/>
    <w:rsid w:val="00656793"/>
  </w:style>
  <w:style w:type="character" w:customStyle="1" w:styleId="CharBoldItalic">
    <w:name w:val="CharBoldItalic"/>
    <w:basedOn w:val="OPCCharBase"/>
    <w:uiPriority w:val="1"/>
    <w:qFormat/>
    <w:rsid w:val="00656793"/>
    <w:rPr>
      <w:b/>
      <w:i/>
    </w:rPr>
  </w:style>
  <w:style w:type="character" w:customStyle="1" w:styleId="CharChapNo">
    <w:name w:val="CharChapNo"/>
    <w:basedOn w:val="OPCCharBase"/>
    <w:uiPriority w:val="1"/>
    <w:qFormat/>
    <w:rsid w:val="00656793"/>
  </w:style>
  <w:style w:type="character" w:customStyle="1" w:styleId="CharChapText">
    <w:name w:val="CharChapText"/>
    <w:basedOn w:val="OPCCharBase"/>
    <w:uiPriority w:val="1"/>
    <w:qFormat/>
    <w:rsid w:val="00656793"/>
  </w:style>
  <w:style w:type="character" w:customStyle="1" w:styleId="CharDivNo">
    <w:name w:val="CharDivNo"/>
    <w:basedOn w:val="OPCCharBase"/>
    <w:uiPriority w:val="1"/>
    <w:qFormat/>
    <w:rsid w:val="00656793"/>
  </w:style>
  <w:style w:type="character" w:customStyle="1" w:styleId="CharDivText">
    <w:name w:val="CharDivText"/>
    <w:basedOn w:val="OPCCharBase"/>
    <w:uiPriority w:val="1"/>
    <w:qFormat/>
    <w:rsid w:val="00656793"/>
  </w:style>
  <w:style w:type="character" w:customStyle="1" w:styleId="CharItalic">
    <w:name w:val="CharItalic"/>
    <w:basedOn w:val="OPCCharBase"/>
    <w:uiPriority w:val="1"/>
    <w:qFormat/>
    <w:rsid w:val="00656793"/>
    <w:rPr>
      <w:i/>
    </w:rPr>
  </w:style>
  <w:style w:type="character" w:customStyle="1" w:styleId="CharPartNo">
    <w:name w:val="CharPartNo"/>
    <w:basedOn w:val="OPCCharBase"/>
    <w:uiPriority w:val="1"/>
    <w:qFormat/>
    <w:rsid w:val="00656793"/>
  </w:style>
  <w:style w:type="character" w:customStyle="1" w:styleId="CharPartText">
    <w:name w:val="CharPartText"/>
    <w:basedOn w:val="OPCCharBase"/>
    <w:uiPriority w:val="1"/>
    <w:qFormat/>
    <w:rsid w:val="00656793"/>
  </w:style>
  <w:style w:type="character" w:customStyle="1" w:styleId="CharSectno">
    <w:name w:val="CharSectno"/>
    <w:basedOn w:val="OPCCharBase"/>
    <w:uiPriority w:val="1"/>
    <w:qFormat/>
    <w:rsid w:val="00656793"/>
  </w:style>
  <w:style w:type="character" w:customStyle="1" w:styleId="CharSubdNo">
    <w:name w:val="CharSubdNo"/>
    <w:basedOn w:val="OPCCharBase"/>
    <w:uiPriority w:val="1"/>
    <w:qFormat/>
    <w:rsid w:val="00656793"/>
  </w:style>
  <w:style w:type="character" w:customStyle="1" w:styleId="CharSubdText">
    <w:name w:val="CharSubdText"/>
    <w:basedOn w:val="OPCCharBase"/>
    <w:uiPriority w:val="1"/>
    <w:qFormat/>
    <w:rsid w:val="00656793"/>
  </w:style>
  <w:style w:type="paragraph" w:customStyle="1" w:styleId="CTA--">
    <w:name w:val="CTA --"/>
    <w:basedOn w:val="OPCParaBase"/>
    <w:next w:val="Normal"/>
    <w:rsid w:val="00656793"/>
    <w:pPr>
      <w:spacing w:before="60" w:line="240" w:lineRule="atLeast"/>
      <w:ind w:left="142" w:hanging="142"/>
    </w:pPr>
    <w:rPr>
      <w:sz w:val="20"/>
    </w:rPr>
  </w:style>
  <w:style w:type="paragraph" w:customStyle="1" w:styleId="CTA-">
    <w:name w:val="CTA -"/>
    <w:basedOn w:val="OPCParaBase"/>
    <w:rsid w:val="00656793"/>
    <w:pPr>
      <w:spacing w:before="60" w:line="240" w:lineRule="atLeast"/>
      <w:ind w:left="85" w:hanging="85"/>
    </w:pPr>
    <w:rPr>
      <w:sz w:val="20"/>
    </w:rPr>
  </w:style>
  <w:style w:type="paragraph" w:customStyle="1" w:styleId="CTA---">
    <w:name w:val="CTA ---"/>
    <w:basedOn w:val="OPCParaBase"/>
    <w:next w:val="Normal"/>
    <w:rsid w:val="00656793"/>
    <w:pPr>
      <w:spacing w:before="60" w:line="240" w:lineRule="atLeast"/>
      <w:ind w:left="198" w:hanging="198"/>
    </w:pPr>
    <w:rPr>
      <w:sz w:val="20"/>
    </w:rPr>
  </w:style>
  <w:style w:type="paragraph" w:customStyle="1" w:styleId="CTA----">
    <w:name w:val="CTA ----"/>
    <w:basedOn w:val="OPCParaBase"/>
    <w:next w:val="Normal"/>
    <w:rsid w:val="00656793"/>
    <w:pPr>
      <w:spacing w:before="60" w:line="240" w:lineRule="atLeast"/>
      <w:ind w:left="255" w:hanging="255"/>
    </w:pPr>
    <w:rPr>
      <w:sz w:val="20"/>
    </w:rPr>
  </w:style>
  <w:style w:type="paragraph" w:customStyle="1" w:styleId="CTA1a">
    <w:name w:val="CTA 1(a)"/>
    <w:basedOn w:val="OPCParaBase"/>
    <w:rsid w:val="00656793"/>
    <w:pPr>
      <w:tabs>
        <w:tab w:val="right" w:pos="414"/>
      </w:tabs>
      <w:spacing w:before="40" w:line="240" w:lineRule="atLeast"/>
      <w:ind w:left="675" w:hanging="675"/>
    </w:pPr>
    <w:rPr>
      <w:sz w:val="20"/>
    </w:rPr>
  </w:style>
  <w:style w:type="paragraph" w:customStyle="1" w:styleId="CTA1ai">
    <w:name w:val="CTA 1(a)(i)"/>
    <w:basedOn w:val="OPCParaBase"/>
    <w:rsid w:val="00656793"/>
    <w:pPr>
      <w:tabs>
        <w:tab w:val="right" w:pos="1004"/>
      </w:tabs>
      <w:spacing w:before="40" w:line="240" w:lineRule="atLeast"/>
      <w:ind w:left="1253" w:hanging="1253"/>
    </w:pPr>
    <w:rPr>
      <w:sz w:val="20"/>
    </w:rPr>
  </w:style>
  <w:style w:type="paragraph" w:customStyle="1" w:styleId="CTA2a">
    <w:name w:val="CTA 2(a)"/>
    <w:basedOn w:val="OPCParaBase"/>
    <w:rsid w:val="00656793"/>
    <w:pPr>
      <w:tabs>
        <w:tab w:val="right" w:pos="482"/>
      </w:tabs>
      <w:spacing w:before="40" w:line="240" w:lineRule="atLeast"/>
      <w:ind w:left="748" w:hanging="748"/>
    </w:pPr>
    <w:rPr>
      <w:sz w:val="20"/>
    </w:rPr>
  </w:style>
  <w:style w:type="paragraph" w:customStyle="1" w:styleId="CTA2ai">
    <w:name w:val="CTA 2(a)(i)"/>
    <w:basedOn w:val="OPCParaBase"/>
    <w:rsid w:val="00656793"/>
    <w:pPr>
      <w:tabs>
        <w:tab w:val="right" w:pos="1089"/>
      </w:tabs>
      <w:spacing w:before="40" w:line="240" w:lineRule="atLeast"/>
      <w:ind w:left="1327" w:hanging="1327"/>
    </w:pPr>
    <w:rPr>
      <w:sz w:val="20"/>
    </w:rPr>
  </w:style>
  <w:style w:type="paragraph" w:customStyle="1" w:styleId="CTA3a">
    <w:name w:val="CTA 3(a)"/>
    <w:basedOn w:val="OPCParaBase"/>
    <w:rsid w:val="00656793"/>
    <w:pPr>
      <w:tabs>
        <w:tab w:val="right" w:pos="556"/>
      </w:tabs>
      <w:spacing w:before="40" w:line="240" w:lineRule="atLeast"/>
      <w:ind w:left="805" w:hanging="805"/>
    </w:pPr>
    <w:rPr>
      <w:sz w:val="20"/>
    </w:rPr>
  </w:style>
  <w:style w:type="paragraph" w:customStyle="1" w:styleId="CTA3ai">
    <w:name w:val="CTA 3(a)(i)"/>
    <w:basedOn w:val="OPCParaBase"/>
    <w:rsid w:val="00656793"/>
    <w:pPr>
      <w:tabs>
        <w:tab w:val="right" w:pos="1140"/>
      </w:tabs>
      <w:spacing w:before="40" w:line="240" w:lineRule="atLeast"/>
      <w:ind w:left="1361" w:hanging="1361"/>
    </w:pPr>
    <w:rPr>
      <w:sz w:val="20"/>
    </w:rPr>
  </w:style>
  <w:style w:type="paragraph" w:customStyle="1" w:styleId="CTA4a">
    <w:name w:val="CTA 4(a)"/>
    <w:basedOn w:val="OPCParaBase"/>
    <w:rsid w:val="00656793"/>
    <w:pPr>
      <w:tabs>
        <w:tab w:val="right" w:pos="624"/>
      </w:tabs>
      <w:spacing w:before="40" w:line="240" w:lineRule="atLeast"/>
      <w:ind w:left="873" w:hanging="873"/>
    </w:pPr>
    <w:rPr>
      <w:sz w:val="20"/>
    </w:rPr>
  </w:style>
  <w:style w:type="paragraph" w:customStyle="1" w:styleId="CTA4ai">
    <w:name w:val="CTA 4(a)(i)"/>
    <w:basedOn w:val="OPCParaBase"/>
    <w:rsid w:val="00656793"/>
    <w:pPr>
      <w:tabs>
        <w:tab w:val="right" w:pos="1213"/>
      </w:tabs>
      <w:spacing w:before="40" w:line="240" w:lineRule="atLeast"/>
      <w:ind w:left="1452" w:hanging="1452"/>
    </w:pPr>
    <w:rPr>
      <w:sz w:val="20"/>
    </w:rPr>
  </w:style>
  <w:style w:type="paragraph" w:customStyle="1" w:styleId="CTACAPS">
    <w:name w:val="CTA CAPS"/>
    <w:basedOn w:val="OPCParaBase"/>
    <w:rsid w:val="00656793"/>
    <w:pPr>
      <w:spacing w:before="60" w:line="240" w:lineRule="atLeast"/>
    </w:pPr>
    <w:rPr>
      <w:sz w:val="20"/>
    </w:rPr>
  </w:style>
  <w:style w:type="paragraph" w:customStyle="1" w:styleId="CTAright">
    <w:name w:val="CTA right"/>
    <w:basedOn w:val="OPCParaBase"/>
    <w:rsid w:val="00656793"/>
    <w:pPr>
      <w:spacing w:before="60" w:line="240" w:lineRule="auto"/>
      <w:jc w:val="right"/>
    </w:pPr>
    <w:rPr>
      <w:sz w:val="20"/>
    </w:rPr>
  </w:style>
  <w:style w:type="paragraph" w:customStyle="1" w:styleId="subsection">
    <w:name w:val="subsection"/>
    <w:aliases w:val="ss"/>
    <w:basedOn w:val="OPCParaBase"/>
    <w:rsid w:val="00656793"/>
    <w:pPr>
      <w:tabs>
        <w:tab w:val="right" w:pos="1021"/>
      </w:tabs>
      <w:spacing w:before="180" w:line="240" w:lineRule="auto"/>
      <w:ind w:left="1134" w:hanging="1134"/>
    </w:pPr>
  </w:style>
  <w:style w:type="paragraph" w:customStyle="1" w:styleId="Definition">
    <w:name w:val="Definition"/>
    <w:aliases w:val="dd"/>
    <w:basedOn w:val="OPCParaBase"/>
    <w:rsid w:val="00656793"/>
    <w:pPr>
      <w:spacing w:before="180" w:line="240" w:lineRule="auto"/>
      <w:ind w:left="1134"/>
    </w:pPr>
  </w:style>
  <w:style w:type="paragraph" w:customStyle="1" w:styleId="ETAsubitem">
    <w:name w:val="ETA(subitem)"/>
    <w:basedOn w:val="OPCParaBase"/>
    <w:rsid w:val="00656793"/>
    <w:pPr>
      <w:tabs>
        <w:tab w:val="right" w:pos="340"/>
      </w:tabs>
      <w:spacing w:before="60" w:line="240" w:lineRule="auto"/>
      <w:ind w:left="454" w:hanging="454"/>
    </w:pPr>
    <w:rPr>
      <w:sz w:val="20"/>
    </w:rPr>
  </w:style>
  <w:style w:type="paragraph" w:customStyle="1" w:styleId="ETApara">
    <w:name w:val="ETA(para)"/>
    <w:basedOn w:val="OPCParaBase"/>
    <w:rsid w:val="00656793"/>
    <w:pPr>
      <w:tabs>
        <w:tab w:val="right" w:pos="754"/>
      </w:tabs>
      <w:spacing w:before="60" w:line="240" w:lineRule="auto"/>
      <w:ind w:left="828" w:hanging="828"/>
    </w:pPr>
    <w:rPr>
      <w:sz w:val="20"/>
    </w:rPr>
  </w:style>
  <w:style w:type="paragraph" w:customStyle="1" w:styleId="ETAsubpara">
    <w:name w:val="ETA(subpara)"/>
    <w:basedOn w:val="OPCParaBase"/>
    <w:rsid w:val="00656793"/>
    <w:pPr>
      <w:tabs>
        <w:tab w:val="right" w:pos="1083"/>
      </w:tabs>
      <w:spacing w:before="60" w:line="240" w:lineRule="auto"/>
      <w:ind w:left="1191" w:hanging="1191"/>
    </w:pPr>
    <w:rPr>
      <w:sz w:val="20"/>
    </w:rPr>
  </w:style>
  <w:style w:type="paragraph" w:customStyle="1" w:styleId="ETAsub-subpara">
    <w:name w:val="ETA(sub-subpara)"/>
    <w:basedOn w:val="OPCParaBase"/>
    <w:rsid w:val="00656793"/>
    <w:pPr>
      <w:tabs>
        <w:tab w:val="right" w:pos="1412"/>
      </w:tabs>
      <w:spacing w:before="60" w:line="240" w:lineRule="auto"/>
      <w:ind w:left="1525" w:hanging="1525"/>
    </w:pPr>
    <w:rPr>
      <w:sz w:val="20"/>
    </w:rPr>
  </w:style>
  <w:style w:type="paragraph" w:customStyle="1" w:styleId="Formula">
    <w:name w:val="Formula"/>
    <w:basedOn w:val="OPCParaBase"/>
    <w:rsid w:val="00656793"/>
    <w:pPr>
      <w:spacing w:line="240" w:lineRule="auto"/>
      <w:ind w:left="1134"/>
    </w:pPr>
    <w:rPr>
      <w:sz w:val="20"/>
    </w:rPr>
  </w:style>
  <w:style w:type="paragraph" w:styleId="Header">
    <w:name w:val="header"/>
    <w:basedOn w:val="OPCParaBase"/>
    <w:link w:val="HeaderChar"/>
    <w:unhideWhenUsed/>
    <w:rsid w:val="006567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56793"/>
    <w:rPr>
      <w:rFonts w:eastAsia="Times New Roman" w:cs="Times New Roman"/>
      <w:sz w:val="16"/>
      <w:lang w:eastAsia="en-AU"/>
    </w:rPr>
  </w:style>
  <w:style w:type="paragraph" w:customStyle="1" w:styleId="House">
    <w:name w:val="House"/>
    <w:basedOn w:val="OPCParaBase"/>
    <w:rsid w:val="00656793"/>
    <w:pPr>
      <w:spacing w:line="240" w:lineRule="auto"/>
    </w:pPr>
    <w:rPr>
      <w:sz w:val="28"/>
    </w:rPr>
  </w:style>
  <w:style w:type="paragraph" w:customStyle="1" w:styleId="Item">
    <w:name w:val="Item"/>
    <w:aliases w:val="i"/>
    <w:basedOn w:val="OPCParaBase"/>
    <w:next w:val="ItemHead"/>
    <w:rsid w:val="00656793"/>
    <w:pPr>
      <w:keepLines/>
      <w:spacing w:before="80" w:line="240" w:lineRule="auto"/>
      <w:ind w:left="709"/>
    </w:pPr>
  </w:style>
  <w:style w:type="paragraph" w:customStyle="1" w:styleId="ItemHead">
    <w:name w:val="ItemHead"/>
    <w:aliases w:val="ih"/>
    <w:basedOn w:val="OPCParaBase"/>
    <w:next w:val="Item"/>
    <w:rsid w:val="00656793"/>
    <w:pPr>
      <w:keepLines/>
      <w:spacing w:before="220" w:line="240" w:lineRule="auto"/>
      <w:ind w:left="709" w:hanging="709"/>
    </w:pPr>
    <w:rPr>
      <w:rFonts w:ascii="Arial" w:hAnsi="Arial"/>
      <w:b/>
      <w:kern w:val="28"/>
      <w:sz w:val="24"/>
    </w:rPr>
  </w:style>
  <w:style w:type="paragraph" w:customStyle="1" w:styleId="LongT">
    <w:name w:val="LongT"/>
    <w:basedOn w:val="OPCParaBase"/>
    <w:rsid w:val="00656793"/>
    <w:pPr>
      <w:spacing w:line="240" w:lineRule="auto"/>
    </w:pPr>
    <w:rPr>
      <w:b/>
      <w:sz w:val="32"/>
    </w:rPr>
  </w:style>
  <w:style w:type="paragraph" w:customStyle="1" w:styleId="notedraft">
    <w:name w:val="note(draft)"/>
    <w:aliases w:val="nd"/>
    <w:basedOn w:val="OPCParaBase"/>
    <w:rsid w:val="00656793"/>
    <w:pPr>
      <w:spacing w:before="240" w:line="240" w:lineRule="auto"/>
      <w:ind w:left="284" w:hanging="284"/>
    </w:pPr>
    <w:rPr>
      <w:i/>
      <w:sz w:val="24"/>
    </w:rPr>
  </w:style>
  <w:style w:type="paragraph" w:customStyle="1" w:styleId="notemargin">
    <w:name w:val="note(margin)"/>
    <w:aliases w:val="nm"/>
    <w:basedOn w:val="OPCParaBase"/>
    <w:rsid w:val="00656793"/>
    <w:pPr>
      <w:tabs>
        <w:tab w:val="left" w:pos="709"/>
      </w:tabs>
      <w:spacing w:before="122" w:line="198" w:lineRule="exact"/>
      <w:ind w:left="709" w:hanging="709"/>
    </w:pPr>
    <w:rPr>
      <w:sz w:val="18"/>
    </w:rPr>
  </w:style>
  <w:style w:type="paragraph" w:customStyle="1" w:styleId="notepara">
    <w:name w:val="note(para)"/>
    <w:aliases w:val="na"/>
    <w:basedOn w:val="OPCParaBase"/>
    <w:rsid w:val="00656793"/>
    <w:pPr>
      <w:spacing w:before="40" w:line="198" w:lineRule="exact"/>
      <w:ind w:left="2354" w:hanging="369"/>
    </w:pPr>
    <w:rPr>
      <w:sz w:val="18"/>
    </w:rPr>
  </w:style>
  <w:style w:type="paragraph" w:customStyle="1" w:styleId="noteParlAmend">
    <w:name w:val="note(ParlAmend)"/>
    <w:aliases w:val="npp"/>
    <w:basedOn w:val="OPCParaBase"/>
    <w:next w:val="ParlAmend"/>
    <w:rsid w:val="00656793"/>
    <w:pPr>
      <w:spacing w:line="240" w:lineRule="auto"/>
      <w:jc w:val="right"/>
    </w:pPr>
    <w:rPr>
      <w:rFonts w:ascii="Arial" w:hAnsi="Arial"/>
      <w:b/>
      <w:i/>
    </w:rPr>
  </w:style>
  <w:style w:type="paragraph" w:customStyle="1" w:styleId="notetext">
    <w:name w:val="note(text)"/>
    <w:aliases w:val="n"/>
    <w:basedOn w:val="OPCParaBase"/>
    <w:rsid w:val="00656793"/>
    <w:pPr>
      <w:spacing w:before="122" w:line="198" w:lineRule="exact"/>
      <w:ind w:left="1985" w:hanging="851"/>
    </w:pPr>
    <w:rPr>
      <w:sz w:val="18"/>
    </w:rPr>
  </w:style>
  <w:style w:type="paragraph" w:customStyle="1" w:styleId="Page1">
    <w:name w:val="Page1"/>
    <w:basedOn w:val="OPCParaBase"/>
    <w:rsid w:val="00656793"/>
    <w:pPr>
      <w:spacing w:before="5600" w:line="240" w:lineRule="auto"/>
    </w:pPr>
    <w:rPr>
      <w:b/>
      <w:sz w:val="32"/>
    </w:rPr>
  </w:style>
  <w:style w:type="paragraph" w:customStyle="1" w:styleId="PageBreak">
    <w:name w:val="PageBreak"/>
    <w:aliases w:val="pb"/>
    <w:basedOn w:val="OPCParaBase"/>
    <w:rsid w:val="00656793"/>
    <w:pPr>
      <w:spacing w:line="240" w:lineRule="auto"/>
    </w:pPr>
    <w:rPr>
      <w:sz w:val="10"/>
    </w:rPr>
  </w:style>
  <w:style w:type="paragraph" w:customStyle="1" w:styleId="paragraphsub">
    <w:name w:val="paragraph(sub)"/>
    <w:aliases w:val="aa"/>
    <w:basedOn w:val="OPCParaBase"/>
    <w:rsid w:val="00656793"/>
    <w:pPr>
      <w:tabs>
        <w:tab w:val="right" w:pos="1985"/>
      </w:tabs>
      <w:spacing w:before="40" w:line="240" w:lineRule="auto"/>
      <w:ind w:left="2098" w:hanging="2098"/>
    </w:pPr>
  </w:style>
  <w:style w:type="paragraph" w:customStyle="1" w:styleId="paragraphsub-sub">
    <w:name w:val="paragraph(sub-sub)"/>
    <w:aliases w:val="aaa"/>
    <w:basedOn w:val="OPCParaBase"/>
    <w:rsid w:val="00656793"/>
    <w:pPr>
      <w:tabs>
        <w:tab w:val="right" w:pos="2722"/>
      </w:tabs>
      <w:spacing w:before="40" w:line="240" w:lineRule="auto"/>
      <w:ind w:left="2835" w:hanging="2835"/>
    </w:pPr>
  </w:style>
  <w:style w:type="paragraph" w:customStyle="1" w:styleId="paragraph">
    <w:name w:val="paragraph"/>
    <w:aliases w:val="a"/>
    <w:basedOn w:val="OPCParaBase"/>
    <w:rsid w:val="00656793"/>
    <w:pPr>
      <w:tabs>
        <w:tab w:val="right" w:pos="1531"/>
      </w:tabs>
      <w:spacing w:before="40" w:line="240" w:lineRule="auto"/>
      <w:ind w:left="1644" w:hanging="1644"/>
    </w:pPr>
  </w:style>
  <w:style w:type="paragraph" w:customStyle="1" w:styleId="ParlAmend">
    <w:name w:val="ParlAmend"/>
    <w:aliases w:val="pp"/>
    <w:basedOn w:val="OPCParaBase"/>
    <w:rsid w:val="00656793"/>
    <w:pPr>
      <w:spacing w:before="240" w:line="240" w:lineRule="atLeast"/>
      <w:ind w:hanging="567"/>
    </w:pPr>
    <w:rPr>
      <w:sz w:val="24"/>
    </w:rPr>
  </w:style>
  <w:style w:type="paragraph" w:customStyle="1" w:styleId="Penalty">
    <w:name w:val="Penalty"/>
    <w:basedOn w:val="OPCParaBase"/>
    <w:rsid w:val="00656793"/>
    <w:pPr>
      <w:tabs>
        <w:tab w:val="left" w:pos="2977"/>
      </w:tabs>
      <w:spacing w:before="180" w:line="240" w:lineRule="auto"/>
      <w:ind w:left="1985" w:hanging="851"/>
    </w:pPr>
  </w:style>
  <w:style w:type="paragraph" w:customStyle="1" w:styleId="Portfolio">
    <w:name w:val="Portfolio"/>
    <w:basedOn w:val="OPCParaBase"/>
    <w:rsid w:val="00656793"/>
    <w:pPr>
      <w:spacing w:line="240" w:lineRule="auto"/>
    </w:pPr>
    <w:rPr>
      <w:i/>
      <w:sz w:val="20"/>
    </w:rPr>
  </w:style>
  <w:style w:type="paragraph" w:customStyle="1" w:styleId="Preamble">
    <w:name w:val="Preamble"/>
    <w:basedOn w:val="OPCParaBase"/>
    <w:next w:val="Normal"/>
    <w:rsid w:val="006567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56793"/>
    <w:pPr>
      <w:spacing w:line="240" w:lineRule="auto"/>
    </w:pPr>
    <w:rPr>
      <w:i/>
      <w:sz w:val="20"/>
    </w:rPr>
  </w:style>
  <w:style w:type="paragraph" w:customStyle="1" w:styleId="Session">
    <w:name w:val="Session"/>
    <w:basedOn w:val="OPCParaBase"/>
    <w:rsid w:val="00656793"/>
    <w:pPr>
      <w:spacing w:line="240" w:lineRule="auto"/>
    </w:pPr>
    <w:rPr>
      <w:sz w:val="28"/>
    </w:rPr>
  </w:style>
  <w:style w:type="paragraph" w:customStyle="1" w:styleId="Sponsor">
    <w:name w:val="Sponsor"/>
    <w:basedOn w:val="OPCParaBase"/>
    <w:rsid w:val="00656793"/>
    <w:pPr>
      <w:spacing w:line="240" w:lineRule="auto"/>
    </w:pPr>
    <w:rPr>
      <w:i/>
    </w:rPr>
  </w:style>
  <w:style w:type="paragraph" w:customStyle="1" w:styleId="Subitem">
    <w:name w:val="Subitem"/>
    <w:aliases w:val="iss"/>
    <w:basedOn w:val="OPCParaBase"/>
    <w:rsid w:val="00656793"/>
    <w:pPr>
      <w:spacing w:before="180" w:line="240" w:lineRule="auto"/>
      <w:ind w:left="709" w:hanging="709"/>
    </w:pPr>
  </w:style>
  <w:style w:type="paragraph" w:customStyle="1" w:styleId="SubitemHead">
    <w:name w:val="SubitemHead"/>
    <w:aliases w:val="issh"/>
    <w:basedOn w:val="OPCParaBase"/>
    <w:rsid w:val="006567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56793"/>
    <w:pPr>
      <w:spacing w:before="40" w:line="240" w:lineRule="auto"/>
      <w:ind w:left="1134"/>
    </w:pPr>
  </w:style>
  <w:style w:type="paragraph" w:customStyle="1" w:styleId="SubsectionHead">
    <w:name w:val="SubsectionHead"/>
    <w:aliases w:val="ssh"/>
    <w:basedOn w:val="OPCParaBase"/>
    <w:next w:val="subsection"/>
    <w:rsid w:val="00656793"/>
    <w:pPr>
      <w:keepNext/>
      <w:keepLines/>
      <w:spacing w:before="240" w:line="240" w:lineRule="auto"/>
      <w:ind w:left="1134"/>
    </w:pPr>
    <w:rPr>
      <w:i/>
    </w:rPr>
  </w:style>
  <w:style w:type="paragraph" w:customStyle="1" w:styleId="Tablea">
    <w:name w:val="Table(a)"/>
    <w:aliases w:val="ta"/>
    <w:basedOn w:val="OPCParaBase"/>
    <w:rsid w:val="00656793"/>
    <w:pPr>
      <w:spacing w:before="60" w:line="240" w:lineRule="auto"/>
      <w:ind w:left="284" w:hanging="284"/>
    </w:pPr>
    <w:rPr>
      <w:sz w:val="20"/>
    </w:rPr>
  </w:style>
  <w:style w:type="paragraph" w:customStyle="1" w:styleId="TableAA">
    <w:name w:val="Table(AA)"/>
    <w:aliases w:val="taaa"/>
    <w:basedOn w:val="OPCParaBase"/>
    <w:rsid w:val="006567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567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56793"/>
    <w:pPr>
      <w:spacing w:before="60" w:line="240" w:lineRule="atLeast"/>
    </w:pPr>
    <w:rPr>
      <w:sz w:val="20"/>
    </w:rPr>
  </w:style>
  <w:style w:type="paragraph" w:customStyle="1" w:styleId="TLPBoxTextnote">
    <w:name w:val="TLPBoxText(note"/>
    <w:aliases w:val="right)"/>
    <w:basedOn w:val="OPCParaBase"/>
    <w:rsid w:val="006567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6793"/>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656793"/>
    <w:pPr>
      <w:spacing w:before="122" w:line="198" w:lineRule="exact"/>
      <w:ind w:left="1985" w:hanging="851"/>
      <w:jc w:val="right"/>
    </w:pPr>
    <w:rPr>
      <w:sz w:val="18"/>
    </w:rPr>
  </w:style>
  <w:style w:type="paragraph" w:customStyle="1" w:styleId="TLPTableBullet">
    <w:name w:val="TLPTableBullet"/>
    <w:aliases w:val="ttb"/>
    <w:basedOn w:val="OPCParaBase"/>
    <w:rsid w:val="00656793"/>
    <w:pPr>
      <w:spacing w:line="240" w:lineRule="exact"/>
      <w:ind w:left="284" w:hanging="284"/>
    </w:pPr>
    <w:rPr>
      <w:sz w:val="20"/>
    </w:rPr>
  </w:style>
  <w:style w:type="paragraph" w:styleId="TOC1">
    <w:name w:val="toc 1"/>
    <w:basedOn w:val="OPCParaBase"/>
    <w:next w:val="Normal"/>
    <w:uiPriority w:val="39"/>
    <w:unhideWhenUsed/>
    <w:rsid w:val="00656793"/>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semiHidden/>
    <w:unhideWhenUsed/>
    <w:rsid w:val="00656793"/>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semiHidden/>
    <w:unhideWhenUsed/>
    <w:rsid w:val="00656793"/>
    <w:pPr>
      <w:keepLines/>
      <w:tabs>
        <w:tab w:val="right" w:pos="8998"/>
      </w:tabs>
      <w:spacing w:before="80" w:line="240" w:lineRule="auto"/>
      <w:ind w:left="1604" w:right="868" w:hanging="1179"/>
    </w:pPr>
    <w:rPr>
      <w:b/>
      <w:kern w:val="28"/>
    </w:rPr>
  </w:style>
  <w:style w:type="paragraph" w:styleId="TOC4">
    <w:name w:val="toc 4"/>
    <w:basedOn w:val="OPCParaBase"/>
    <w:next w:val="Normal"/>
    <w:uiPriority w:val="39"/>
    <w:semiHidden/>
    <w:unhideWhenUsed/>
    <w:rsid w:val="00656793"/>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656793"/>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656793"/>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656793"/>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656793"/>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656793"/>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656793"/>
    <w:pPr>
      <w:keepLines/>
      <w:spacing w:before="240" w:after="120" w:line="240" w:lineRule="auto"/>
      <w:ind w:left="794"/>
    </w:pPr>
    <w:rPr>
      <w:b/>
      <w:kern w:val="28"/>
      <w:sz w:val="20"/>
    </w:rPr>
  </w:style>
  <w:style w:type="paragraph" w:customStyle="1" w:styleId="TofSectsHeading">
    <w:name w:val="TofSects(Heading)"/>
    <w:basedOn w:val="OPCParaBase"/>
    <w:rsid w:val="00656793"/>
    <w:pPr>
      <w:spacing w:before="240" w:after="120" w:line="240" w:lineRule="auto"/>
    </w:pPr>
    <w:rPr>
      <w:b/>
      <w:sz w:val="24"/>
    </w:rPr>
  </w:style>
  <w:style w:type="paragraph" w:customStyle="1" w:styleId="TofSectsSection">
    <w:name w:val="TofSects(Section)"/>
    <w:basedOn w:val="OPCParaBase"/>
    <w:rsid w:val="00656793"/>
    <w:pPr>
      <w:keepLines/>
      <w:spacing w:before="40" w:line="240" w:lineRule="auto"/>
      <w:ind w:left="1588" w:hanging="794"/>
    </w:pPr>
    <w:rPr>
      <w:kern w:val="28"/>
      <w:sz w:val="18"/>
    </w:rPr>
  </w:style>
  <w:style w:type="paragraph" w:customStyle="1" w:styleId="TofSectsSubdiv">
    <w:name w:val="TofSects(Subdiv)"/>
    <w:basedOn w:val="OPCParaBase"/>
    <w:rsid w:val="00656793"/>
    <w:pPr>
      <w:keepLines/>
      <w:spacing w:before="80" w:line="240" w:lineRule="auto"/>
      <w:ind w:left="1588" w:hanging="794"/>
    </w:pPr>
    <w:rPr>
      <w:kern w:val="28"/>
    </w:rPr>
  </w:style>
  <w:style w:type="paragraph" w:customStyle="1" w:styleId="WRStyle">
    <w:name w:val="WR Style"/>
    <w:aliases w:val="WR"/>
    <w:basedOn w:val="OPCParaBase"/>
    <w:rsid w:val="00656793"/>
    <w:pPr>
      <w:spacing w:before="240" w:line="240" w:lineRule="auto"/>
      <w:ind w:left="284" w:hanging="284"/>
    </w:pPr>
    <w:rPr>
      <w:b/>
      <w:i/>
      <w:kern w:val="28"/>
      <w:sz w:val="24"/>
    </w:rPr>
  </w:style>
  <w:style w:type="paragraph" w:customStyle="1" w:styleId="Body">
    <w:name w:val="Body"/>
    <w:aliases w:val="b"/>
    <w:basedOn w:val="OPCParaBase"/>
    <w:rsid w:val="00656793"/>
    <w:pPr>
      <w:spacing w:before="240" w:line="240" w:lineRule="auto"/>
    </w:pPr>
    <w:rPr>
      <w:sz w:val="24"/>
    </w:rPr>
  </w:style>
  <w:style w:type="paragraph" w:customStyle="1" w:styleId="BodyNum">
    <w:name w:val="BodyNum"/>
    <w:aliases w:val="b1"/>
    <w:basedOn w:val="OPCParaBase"/>
    <w:rsid w:val="00656793"/>
    <w:pPr>
      <w:numPr>
        <w:numId w:val="13"/>
      </w:numPr>
      <w:spacing w:before="240" w:line="240" w:lineRule="auto"/>
    </w:pPr>
    <w:rPr>
      <w:sz w:val="24"/>
    </w:rPr>
  </w:style>
  <w:style w:type="paragraph" w:customStyle="1" w:styleId="BodyPara">
    <w:name w:val="BodyPara"/>
    <w:aliases w:val="ba"/>
    <w:basedOn w:val="OPCParaBase"/>
    <w:rsid w:val="00656793"/>
    <w:pPr>
      <w:numPr>
        <w:ilvl w:val="1"/>
        <w:numId w:val="13"/>
      </w:numPr>
      <w:spacing w:before="240" w:line="240" w:lineRule="auto"/>
    </w:pPr>
    <w:rPr>
      <w:sz w:val="24"/>
    </w:rPr>
  </w:style>
  <w:style w:type="paragraph" w:customStyle="1" w:styleId="BodyParaBullet">
    <w:name w:val="BodyParaBullet"/>
    <w:aliases w:val="bpb"/>
    <w:basedOn w:val="OPCParaBase"/>
    <w:rsid w:val="00656793"/>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56793"/>
    <w:pPr>
      <w:numPr>
        <w:ilvl w:val="3"/>
        <w:numId w:val="13"/>
      </w:numPr>
      <w:spacing w:before="240" w:line="240" w:lineRule="auto"/>
    </w:pPr>
    <w:rPr>
      <w:sz w:val="24"/>
    </w:rPr>
  </w:style>
  <w:style w:type="numbering" w:customStyle="1" w:styleId="OPCBodyList">
    <w:name w:val="OPCBodyList"/>
    <w:uiPriority w:val="99"/>
    <w:rsid w:val="00656793"/>
    <w:pPr>
      <w:numPr>
        <w:numId w:val="13"/>
      </w:numPr>
    </w:pPr>
  </w:style>
  <w:style w:type="paragraph" w:customStyle="1" w:styleId="Head1">
    <w:name w:val="Head 1"/>
    <w:aliases w:val="1"/>
    <w:basedOn w:val="OPCParaBase"/>
    <w:next w:val="BodyNum"/>
    <w:rsid w:val="0065679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5679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56793"/>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656793"/>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656793"/>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656793"/>
    <w:pPr>
      <w:spacing w:before="122" w:line="198" w:lineRule="exact"/>
      <w:ind w:left="2353" w:hanging="709"/>
    </w:pPr>
    <w:rPr>
      <w:sz w:val="18"/>
    </w:rPr>
  </w:style>
  <w:style w:type="paragraph" w:styleId="Footer">
    <w:name w:val="footer"/>
    <w:link w:val="FooterChar"/>
    <w:rsid w:val="006567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56793"/>
    <w:rPr>
      <w:rFonts w:eastAsia="Times New Roman" w:cs="Times New Roman"/>
      <w:sz w:val="22"/>
      <w:szCs w:val="24"/>
      <w:lang w:eastAsia="en-AU"/>
    </w:rPr>
  </w:style>
  <w:style w:type="character" w:styleId="PageNumber">
    <w:name w:val="page number"/>
    <w:basedOn w:val="DefaultParagraphFont"/>
    <w:rsid w:val="00656793"/>
  </w:style>
  <w:style w:type="paragraph" w:styleId="BalloonText">
    <w:name w:val="Balloon Text"/>
    <w:basedOn w:val="Normal"/>
    <w:link w:val="BalloonTextChar"/>
    <w:uiPriority w:val="99"/>
    <w:semiHidden/>
    <w:unhideWhenUsed/>
    <w:rsid w:val="006567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793"/>
    <w:rPr>
      <w:rFonts w:ascii="Tahoma" w:hAnsi="Tahoma" w:cs="Tahoma"/>
      <w:sz w:val="16"/>
      <w:szCs w:val="16"/>
    </w:rPr>
  </w:style>
  <w:style w:type="paragraph" w:customStyle="1" w:styleId="MessShortTitle">
    <w:name w:val="MessShortTitle"/>
    <w:basedOn w:val="Head2"/>
    <w:rsid w:val="00656793"/>
  </w:style>
  <w:style w:type="character" w:customStyle="1" w:styleId="Heading3Char">
    <w:name w:val="Heading 3 Char"/>
    <w:basedOn w:val="DefaultParagraphFont"/>
    <w:link w:val="Heading3"/>
    <w:rsid w:val="00595848"/>
    <w:rPr>
      <w:rFonts w:eastAsia="Times New Roman" w:cs="Times New Roman"/>
      <w:b/>
      <w:kern w:val="28"/>
      <w:sz w:val="28"/>
      <w:szCs w:val="26"/>
      <w:lang w:eastAsia="en-AU"/>
    </w:rPr>
  </w:style>
  <w:style w:type="character" w:customStyle="1" w:styleId="Heading5Char">
    <w:name w:val="Heading 5 Char"/>
    <w:basedOn w:val="DefaultParagraphFont"/>
    <w:link w:val="Heading5"/>
    <w:rsid w:val="00595848"/>
    <w:rPr>
      <w:rFonts w:eastAsia="Times New Roman" w:cs="Times New Roman"/>
      <w:b/>
      <w:iCs/>
      <w:kern w:val="28"/>
      <w:sz w:val="24"/>
      <w:szCs w:val="26"/>
      <w:lang w:eastAsia="en-AU"/>
    </w:rPr>
  </w:style>
  <w:style w:type="paragraph" w:customStyle="1" w:styleId="Issued">
    <w:name w:val="Issued"/>
    <w:rsid w:val="00595848"/>
    <w:pPr>
      <w:spacing w:before="240"/>
      <w:jc w:val="center"/>
    </w:pPr>
    <w:rPr>
      <w:rFonts w:eastAsia="Times New Roman" w:cs="Times New Roman"/>
      <w:b/>
      <w:sz w:val="28"/>
      <w:lang w:eastAsia="en-AU"/>
    </w:rPr>
  </w:style>
  <w:style w:type="character" w:customStyle="1" w:styleId="Heading1Char">
    <w:name w:val="Heading 1 Char"/>
    <w:basedOn w:val="DefaultParagraphFont"/>
    <w:link w:val="Heading1"/>
    <w:uiPriority w:val="9"/>
    <w:rsid w:val="00595848"/>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95848"/>
    <w:rPr>
      <w:rFonts w:asciiTheme="majorHAnsi" w:eastAsiaTheme="majorEastAsia" w:hAnsiTheme="majorHAnsi" w:cstheme="majorBidi"/>
      <w:b/>
      <w:bCs/>
      <w:i/>
      <w:iCs/>
      <w:color w:val="4F81BD" w:themeColor="accent1"/>
      <w:sz w:val="22"/>
    </w:rPr>
  </w:style>
  <w:style w:type="paragraph" w:customStyle="1" w:styleId="Release">
    <w:name w:val="Release"/>
    <w:basedOn w:val="Body"/>
    <w:rsid w:val="00932F9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0</TotalTime>
  <Pages>9</Pages>
  <Words>2221</Words>
  <Characters>11449</Characters>
  <Application>Microsoft Office Word</Application>
  <DocSecurity>0</DocSecurity>
  <Lines>397</Lines>
  <Paragraphs>269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Note No. 4.5 Formatting of Customs Tariff Proposals and Bills</dc:title>
  <dc:subject/>
  <dc:creator>Alison Cernovs</dc:creator>
  <cp:keywords/>
  <dc:description/>
  <cp:lastModifiedBy>Stephen Mattingley</cp:lastModifiedBy>
  <cp:revision>2</cp:revision>
  <dcterms:created xsi:type="dcterms:W3CDTF">2018-06-29T06:57:00Z</dcterms:created>
  <dcterms:modified xsi:type="dcterms:W3CDTF">2018-06-29T06:57:00Z</dcterms:modified>
  <cp:category>Other - For Folio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DoNotAsk">
    <vt:lpwstr>1</vt:lpwstr>
  </property>
  <property fmtid="{D5CDD505-2E9C-101B-9397-08002B2CF9AE}" pid="5" name="ChangedTitle">
    <vt:lpwstr>[Draft] Word Note No. 4.5 Formatting of Customs Tariff Proposals and Bills</vt:lpwstr>
  </property>
</Properties>
</file>