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E13B6" w14:textId="1A43BA92" w:rsidR="002E3F54" w:rsidRPr="009A74E1" w:rsidRDefault="008874C3" w:rsidP="002E3F54">
      <w:pPr>
        <w:pStyle w:val="Head4"/>
        <w:pBdr>
          <w:bottom w:val="single" w:sz="4" w:space="1" w:color="FF5000"/>
        </w:pBdr>
        <w:spacing w:before="0"/>
      </w:pPr>
      <w:r>
        <w:t xml:space="preserve">What </w:t>
      </w:r>
      <w:r w:rsidR="00EC6326">
        <w:t>is a table of contents?</w:t>
      </w:r>
    </w:p>
    <w:p w14:paraId="643CE01E" w14:textId="58F63D15" w:rsidR="009C6E12" w:rsidRDefault="009C6E12" w:rsidP="2602A53D">
      <w:pPr>
        <w:pStyle w:val="BodyText"/>
        <w:tabs>
          <w:tab w:val="left" w:pos="426"/>
        </w:tabs>
        <w:rPr>
          <w:rFonts w:asciiTheme="minorHAnsi" w:hAnsiTheme="minorHAnsi"/>
          <w:sz w:val="20"/>
        </w:rPr>
      </w:pPr>
      <w:r>
        <w:rPr>
          <w:rFonts w:asciiTheme="minorHAnsi" w:hAnsiTheme="minorHAnsi"/>
          <w:sz w:val="20"/>
        </w:rPr>
        <w:t>The</w:t>
      </w:r>
      <w:r w:rsidR="00C56C54">
        <w:rPr>
          <w:rFonts w:asciiTheme="minorHAnsi" w:hAnsiTheme="minorHAnsi"/>
          <w:sz w:val="20"/>
        </w:rPr>
        <w:t xml:space="preserve"> table of contents (TOC)</w:t>
      </w:r>
      <w:r w:rsidR="00C81D0F">
        <w:rPr>
          <w:rFonts w:asciiTheme="minorHAnsi" w:hAnsiTheme="minorHAnsi"/>
          <w:sz w:val="20"/>
        </w:rPr>
        <w:t xml:space="preserve"> is</w:t>
      </w:r>
      <w:r w:rsidR="000958D7">
        <w:rPr>
          <w:rFonts w:asciiTheme="minorHAnsi" w:hAnsiTheme="minorHAnsi"/>
          <w:sz w:val="20"/>
        </w:rPr>
        <w:t xml:space="preserve"> a list of </w:t>
      </w:r>
      <w:r w:rsidR="0040564C" w:rsidRPr="2602A53D">
        <w:rPr>
          <w:rFonts w:asciiTheme="minorHAnsi" w:hAnsiTheme="minorHAnsi"/>
          <w:sz w:val="20"/>
        </w:rPr>
        <w:t xml:space="preserve">headings </w:t>
      </w:r>
      <w:r w:rsidR="4AA0233C" w:rsidRPr="2602A53D">
        <w:rPr>
          <w:rFonts w:asciiTheme="minorHAnsi" w:hAnsiTheme="minorHAnsi"/>
          <w:sz w:val="20"/>
        </w:rPr>
        <w:t>within</w:t>
      </w:r>
      <w:r w:rsidR="000958D7" w:rsidRPr="2602A53D">
        <w:rPr>
          <w:rFonts w:asciiTheme="minorHAnsi" w:hAnsiTheme="minorHAnsi"/>
          <w:sz w:val="20"/>
        </w:rPr>
        <w:t xml:space="preserve"> </w:t>
      </w:r>
      <w:r w:rsidR="044D0F51" w:rsidRPr="2602A53D">
        <w:rPr>
          <w:rFonts w:asciiTheme="minorHAnsi" w:hAnsiTheme="minorHAnsi"/>
          <w:sz w:val="20"/>
        </w:rPr>
        <w:t>a</w:t>
      </w:r>
      <w:r w:rsidR="000958D7">
        <w:rPr>
          <w:rFonts w:asciiTheme="minorHAnsi" w:hAnsiTheme="minorHAnsi"/>
          <w:sz w:val="20"/>
        </w:rPr>
        <w:t xml:space="preserve"> document</w:t>
      </w:r>
      <w:r w:rsidR="27626DF6" w:rsidRPr="2602A53D">
        <w:rPr>
          <w:rFonts w:asciiTheme="minorHAnsi" w:hAnsiTheme="minorHAnsi"/>
          <w:sz w:val="20"/>
        </w:rPr>
        <w:t xml:space="preserve"> </w:t>
      </w:r>
      <w:r w:rsidR="00B4639F" w:rsidRPr="2602A53D">
        <w:rPr>
          <w:rFonts w:asciiTheme="minorHAnsi" w:hAnsiTheme="minorHAnsi"/>
          <w:sz w:val="20"/>
        </w:rPr>
        <w:t xml:space="preserve">that </w:t>
      </w:r>
      <w:r w:rsidR="019E91A4" w:rsidRPr="2602A53D">
        <w:rPr>
          <w:rFonts w:asciiTheme="minorHAnsi" w:hAnsiTheme="minorHAnsi"/>
          <w:sz w:val="20"/>
        </w:rPr>
        <w:t>typically appears before</w:t>
      </w:r>
      <w:r w:rsidR="000958D7">
        <w:rPr>
          <w:rFonts w:asciiTheme="minorHAnsi" w:hAnsiTheme="minorHAnsi"/>
          <w:sz w:val="20"/>
        </w:rPr>
        <w:t xml:space="preserve"> the body of the text</w:t>
      </w:r>
      <w:r w:rsidR="001241A7">
        <w:rPr>
          <w:rFonts w:asciiTheme="minorHAnsi" w:hAnsiTheme="minorHAnsi"/>
          <w:sz w:val="20"/>
        </w:rPr>
        <w:t>.</w:t>
      </w:r>
    </w:p>
    <w:p w14:paraId="73275D00" w14:textId="34403661" w:rsidR="001241A7" w:rsidRPr="00EB79FC" w:rsidRDefault="7E6F7FEB" w:rsidP="2602A53D">
      <w:pPr>
        <w:pStyle w:val="BodyText"/>
        <w:tabs>
          <w:tab w:val="left" w:pos="426"/>
        </w:tabs>
        <w:rPr>
          <w:rFonts w:asciiTheme="minorHAnsi" w:hAnsiTheme="minorHAnsi"/>
          <w:sz w:val="20"/>
        </w:rPr>
      </w:pPr>
      <w:r w:rsidRPr="2602A53D">
        <w:rPr>
          <w:rFonts w:asciiTheme="minorHAnsi" w:hAnsiTheme="minorHAnsi"/>
          <w:sz w:val="20"/>
        </w:rPr>
        <w:t>While a TOC is</w:t>
      </w:r>
      <w:r w:rsidR="001241A7">
        <w:rPr>
          <w:rFonts w:asciiTheme="minorHAnsi" w:hAnsiTheme="minorHAnsi"/>
          <w:sz w:val="20"/>
        </w:rPr>
        <w:t xml:space="preserve"> not mandatory for legislation published on the Register</w:t>
      </w:r>
      <w:r w:rsidRPr="2602A53D">
        <w:rPr>
          <w:rFonts w:asciiTheme="minorHAnsi" w:hAnsiTheme="minorHAnsi"/>
          <w:sz w:val="20"/>
        </w:rPr>
        <w:t>, using</w:t>
      </w:r>
      <w:r w:rsidR="001241A7">
        <w:rPr>
          <w:rFonts w:asciiTheme="minorHAnsi" w:hAnsiTheme="minorHAnsi"/>
          <w:sz w:val="20"/>
        </w:rPr>
        <w:t xml:space="preserve"> </w:t>
      </w:r>
      <w:r w:rsidR="00EB79FC">
        <w:rPr>
          <w:rFonts w:asciiTheme="minorHAnsi" w:hAnsiTheme="minorHAnsi"/>
          <w:sz w:val="20"/>
        </w:rPr>
        <w:t>c</w:t>
      </w:r>
      <w:r w:rsidR="00EB79FC" w:rsidRPr="00797238">
        <w:rPr>
          <w:rFonts w:asciiTheme="minorHAnsi" w:hAnsiTheme="minorHAnsi"/>
          <w:sz w:val="20"/>
        </w:rPr>
        <w:t xml:space="preserve">orrectly styled headings </w:t>
      </w:r>
      <w:r w:rsidR="00563C79" w:rsidRPr="2602A53D">
        <w:rPr>
          <w:rFonts w:asciiTheme="minorHAnsi" w:hAnsiTheme="minorHAnsi"/>
          <w:sz w:val="20"/>
        </w:rPr>
        <w:t>within a Word document</w:t>
      </w:r>
      <w:r w:rsidR="00B4639F" w:rsidRPr="2602A53D">
        <w:rPr>
          <w:rFonts w:asciiTheme="minorHAnsi" w:hAnsiTheme="minorHAnsi"/>
          <w:sz w:val="20"/>
        </w:rPr>
        <w:t xml:space="preserve"> allows you to </w:t>
      </w:r>
      <w:r w:rsidR="00707557" w:rsidRPr="2602A53D">
        <w:rPr>
          <w:rFonts w:asciiTheme="minorHAnsi" w:hAnsiTheme="minorHAnsi"/>
          <w:sz w:val="20"/>
        </w:rPr>
        <w:t xml:space="preserve">insert a </w:t>
      </w:r>
      <w:r w:rsidR="00EB79FC" w:rsidRPr="2602A53D">
        <w:rPr>
          <w:rFonts w:asciiTheme="minorHAnsi" w:hAnsiTheme="minorHAnsi"/>
          <w:sz w:val="20"/>
        </w:rPr>
        <w:t>TOC</w:t>
      </w:r>
      <w:r w:rsidR="00707557" w:rsidRPr="2602A53D">
        <w:rPr>
          <w:rFonts w:asciiTheme="minorHAnsi" w:hAnsiTheme="minorHAnsi"/>
          <w:sz w:val="20"/>
        </w:rPr>
        <w:t xml:space="preserve"> using ordinary </w:t>
      </w:r>
      <w:r w:rsidR="674EFA61" w:rsidRPr="2602A53D">
        <w:rPr>
          <w:rFonts w:asciiTheme="minorHAnsi" w:hAnsiTheme="minorHAnsi"/>
          <w:sz w:val="20"/>
        </w:rPr>
        <w:t>W</w:t>
      </w:r>
      <w:r w:rsidR="00707557" w:rsidRPr="2602A53D">
        <w:rPr>
          <w:rFonts w:asciiTheme="minorHAnsi" w:hAnsiTheme="minorHAnsi"/>
          <w:sz w:val="20"/>
        </w:rPr>
        <w:t>ord features that</w:t>
      </w:r>
      <w:r w:rsidR="00077CB3" w:rsidRPr="2602A53D">
        <w:rPr>
          <w:rFonts w:asciiTheme="minorHAnsi" w:hAnsiTheme="minorHAnsi"/>
          <w:sz w:val="20"/>
        </w:rPr>
        <w:t xml:space="preserve"> will </w:t>
      </w:r>
      <w:r w:rsidR="009B5422" w:rsidRPr="2602A53D">
        <w:rPr>
          <w:rFonts w:asciiTheme="minorHAnsi" w:hAnsiTheme="minorHAnsi"/>
          <w:sz w:val="20"/>
        </w:rPr>
        <w:t>automatically update</w:t>
      </w:r>
      <w:r w:rsidR="4B0E9E3E" w:rsidRPr="2602A53D">
        <w:rPr>
          <w:rFonts w:asciiTheme="minorHAnsi" w:hAnsiTheme="minorHAnsi"/>
          <w:sz w:val="20"/>
        </w:rPr>
        <w:t>. Correctly styled headings</w:t>
      </w:r>
      <w:r w:rsidR="00EB79FC" w:rsidRPr="00797238">
        <w:rPr>
          <w:rFonts w:asciiTheme="minorHAnsi" w:hAnsiTheme="minorHAnsi"/>
          <w:sz w:val="20"/>
        </w:rPr>
        <w:t xml:space="preserve"> can also provide consistency</w:t>
      </w:r>
      <w:r w:rsidR="3975A199" w:rsidRPr="2602A53D">
        <w:rPr>
          <w:rFonts w:asciiTheme="minorHAnsi" w:hAnsiTheme="minorHAnsi"/>
          <w:sz w:val="20"/>
        </w:rPr>
        <w:t>,</w:t>
      </w:r>
      <w:r w:rsidR="00EB79FC" w:rsidRPr="00797238">
        <w:rPr>
          <w:rFonts w:asciiTheme="minorHAnsi" w:hAnsiTheme="minorHAnsi"/>
          <w:sz w:val="20"/>
        </w:rPr>
        <w:t xml:space="preserve"> accessibility and </w:t>
      </w:r>
      <w:r w:rsidR="00EB79FC">
        <w:rPr>
          <w:rFonts w:asciiTheme="minorHAnsi" w:hAnsiTheme="minorHAnsi"/>
          <w:sz w:val="20"/>
        </w:rPr>
        <w:t xml:space="preserve">assist </w:t>
      </w:r>
      <w:r w:rsidR="00EB79FC" w:rsidRPr="00797238">
        <w:rPr>
          <w:rFonts w:asciiTheme="minorHAnsi" w:hAnsiTheme="minorHAnsi"/>
          <w:sz w:val="20"/>
        </w:rPr>
        <w:t xml:space="preserve">search engines </w:t>
      </w:r>
      <w:r w:rsidR="00EB79FC">
        <w:rPr>
          <w:rFonts w:asciiTheme="minorHAnsi" w:hAnsiTheme="minorHAnsi"/>
          <w:sz w:val="20"/>
        </w:rPr>
        <w:t>to read the document</w:t>
      </w:r>
      <w:r w:rsidR="00EB79FC" w:rsidRPr="00797238">
        <w:rPr>
          <w:rFonts w:asciiTheme="minorHAnsi" w:hAnsiTheme="minorHAnsi"/>
          <w:sz w:val="20"/>
        </w:rPr>
        <w:t>.</w:t>
      </w:r>
    </w:p>
    <w:p w14:paraId="19D364A9" w14:textId="691DFCDF" w:rsidR="00C81D0F" w:rsidRDefault="311D964E" w:rsidP="2602A53D">
      <w:pPr>
        <w:pStyle w:val="BodyText"/>
        <w:tabs>
          <w:tab w:val="left" w:pos="426"/>
        </w:tabs>
        <w:rPr>
          <w:rFonts w:asciiTheme="minorHAnsi" w:hAnsiTheme="minorHAnsi"/>
          <w:sz w:val="20"/>
        </w:rPr>
      </w:pPr>
      <w:r w:rsidRPr="2602A53D">
        <w:rPr>
          <w:rFonts w:asciiTheme="minorHAnsi" w:hAnsiTheme="minorHAnsi"/>
          <w:sz w:val="20"/>
        </w:rPr>
        <w:t>As of December 2025, t</w:t>
      </w:r>
      <w:r w:rsidR="00C81D0F" w:rsidRPr="2602A53D">
        <w:rPr>
          <w:rFonts w:asciiTheme="minorHAnsi" w:hAnsiTheme="minorHAnsi"/>
          <w:sz w:val="20"/>
        </w:rPr>
        <w:t>he Register</w:t>
      </w:r>
      <w:r w:rsidR="00C81D0F" w:rsidRPr="00C81D0F">
        <w:rPr>
          <w:rFonts w:asciiTheme="minorHAnsi" w:hAnsiTheme="minorHAnsi"/>
          <w:sz w:val="20"/>
        </w:rPr>
        <w:t xml:space="preserve"> supports documents that include a hyperlinked TOC</w:t>
      </w:r>
      <w:r w:rsidR="00C81D0F" w:rsidRPr="2602A53D">
        <w:rPr>
          <w:rFonts w:asciiTheme="minorHAnsi" w:hAnsiTheme="minorHAnsi"/>
          <w:sz w:val="20"/>
        </w:rPr>
        <w:t xml:space="preserve"> </w:t>
      </w:r>
      <w:r w:rsidR="00F66E0C" w:rsidRPr="2602A53D">
        <w:rPr>
          <w:rFonts w:asciiTheme="minorHAnsi" w:hAnsiTheme="minorHAnsi"/>
          <w:sz w:val="20"/>
        </w:rPr>
        <w:t>in the Word document</w:t>
      </w:r>
      <w:r w:rsidR="00C81D0F" w:rsidRPr="00C81D0F">
        <w:rPr>
          <w:rFonts w:asciiTheme="minorHAnsi" w:hAnsiTheme="minorHAnsi"/>
          <w:sz w:val="20"/>
        </w:rPr>
        <w:t xml:space="preserve"> when published to the Register. When a </w:t>
      </w:r>
      <w:r w:rsidR="00F66E0C" w:rsidRPr="2602A53D">
        <w:rPr>
          <w:rFonts w:asciiTheme="minorHAnsi" w:hAnsiTheme="minorHAnsi"/>
          <w:sz w:val="20"/>
        </w:rPr>
        <w:t xml:space="preserve">Word document includes a </w:t>
      </w:r>
      <w:r w:rsidR="00C81D0F" w:rsidRPr="00C81D0F">
        <w:rPr>
          <w:rFonts w:asciiTheme="minorHAnsi" w:hAnsiTheme="minorHAnsi"/>
          <w:sz w:val="20"/>
        </w:rPr>
        <w:t>hyperlinked</w:t>
      </w:r>
      <w:r w:rsidR="00F66E0C" w:rsidRPr="2602A53D">
        <w:rPr>
          <w:rFonts w:asciiTheme="minorHAnsi" w:hAnsiTheme="minorHAnsi"/>
          <w:sz w:val="20"/>
        </w:rPr>
        <w:t xml:space="preserve"> </w:t>
      </w:r>
      <w:r w:rsidR="00C81D0F" w:rsidRPr="2602A53D">
        <w:rPr>
          <w:rFonts w:asciiTheme="minorHAnsi" w:hAnsiTheme="minorHAnsi"/>
          <w:sz w:val="20"/>
        </w:rPr>
        <w:t>TOC</w:t>
      </w:r>
      <w:r w:rsidR="00F66E0C" w:rsidRPr="2602A53D">
        <w:rPr>
          <w:rFonts w:asciiTheme="minorHAnsi" w:hAnsiTheme="minorHAnsi"/>
          <w:sz w:val="20"/>
        </w:rPr>
        <w:t>, the TOC will remain in the Word document</w:t>
      </w:r>
      <w:r w:rsidR="000A671E" w:rsidRPr="2602A53D">
        <w:rPr>
          <w:rFonts w:asciiTheme="minorHAnsi" w:hAnsiTheme="minorHAnsi"/>
          <w:sz w:val="20"/>
        </w:rPr>
        <w:t xml:space="preserve"> as well as </w:t>
      </w:r>
      <w:r w:rsidR="00F66E0C" w:rsidRPr="2602A53D">
        <w:rPr>
          <w:rFonts w:asciiTheme="minorHAnsi" w:hAnsiTheme="minorHAnsi"/>
          <w:sz w:val="20"/>
        </w:rPr>
        <w:t xml:space="preserve">generate a </w:t>
      </w:r>
      <w:r w:rsidR="000A671E" w:rsidRPr="2602A53D">
        <w:rPr>
          <w:rFonts w:asciiTheme="minorHAnsi" w:hAnsiTheme="minorHAnsi"/>
          <w:sz w:val="20"/>
        </w:rPr>
        <w:t xml:space="preserve">table of contents (bookmark) in the PDF version to assist with navigation. For the </w:t>
      </w:r>
      <w:proofErr w:type="spellStart"/>
      <w:r w:rsidR="000A671E" w:rsidRPr="2602A53D">
        <w:rPr>
          <w:rFonts w:asciiTheme="minorHAnsi" w:hAnsiTheme="minorHAnsi"/>
          <w:sz w:val="20"/>
        </w:rPr>
        <w:t>ePub</w:t>
      </w:r>
      <w:proofErr w:type="spellEnd"/>
      <w:r w:rsidR="000A671E" w:rsidRPr="2602A53D">
        <w:rPr>
          <w:rFonts w:asciiTheme="minorHAnsi" w:hAnsiTheme="minorHAnsi"/>
          <w:sz w:val="20"/>
        </w:rPr>
        <w:t xml:space="preserve"> version</w:t>
      </w:r>
      <w:r w:rsidR="00F75C78" w:rsidRPr="2602A53D">
        <w:rPr>
          <w:rFonts w:asciiTheme="minorHAnsi" w:hAnsiTheme="minorHAnsi"/>
          <w:sz w:val="20"/>
        </w:rPr>
        <w:t>,</w:t>
      </w:r>
      <w:r w:rsidR="00633E71" w:rsidRPr="2602A53D">
        <w:rPr>
          <w:rFonts w:asciiTheme="minorHAnsi" w:hAnsiTheme="minorHAnsi"/>
          <w:sz w:val="20"/>
        </w:rPr>
        <w:t xml:space="preserve"> the TOC </w:t>
      </w:r>
      <w:r w:rsidR="00C81D0F" w:rsidRPr="2602A53D">
        <w:rPr>
          <w:rFonts w:asciiTheme="minorHAnsi" w:hAnsiTheme="minorHAnsi"/>
          <w:sz w:val="20"/>
        </w:rPr>
        <w:t>will display</w:t>
      </w:r>
      <w:r w:rsidR="00C81D0F" w:rsidRPr="00C81D0F">
        <w:rPr>
          <w:rFonts w:asciiTheme="minorHAnsi" w:hAnsiTheme="minorHAnsi"/>
          <w:sz w:val="20"/>
        </w:rPr>
        <w:t xml:space="preserve"> on the left-hand side navigation pane on the Register</w:t>
      </w:r>
      <w:r w:rsidR="00C81D0F" w:rsidRPr="2602A53D">
        <w:rPr>
          <w:rFonts w:asciiTheme="minorHAnsi" w:hAnsiTheme="minorHAnsi"/>
          <w:sz w:val="20"/>
        </w:rPr>
        <w:t>.</w:t>
      </w:r>
      <w:r w:rsidR="00C81D0F" w:rsidRPr="00C81D0F">
        <w:rPr>
          <w:rFonts w:asciiTheme="minorHAnsi" w:hAnsiTheme="minorHAnsi"/>
          <w:sz w:val="20"/>
        </w:rPr>
        <w:t xml:space="preserve"> Please note</w:t>
      </w:r>
      <w:r w:rsidR="74424800" w:rsidRPr="2602A53D">
        <w:rPr>
          <w:rFonts w:asciiTheme="minorHAnsi" w:hAnsiTheme="minorHAnsi"/>
          <w:sz w:val="20"/>
        </w:rPr>
        <w:t>:</w:t>
      </w:r>
      <w:r w:rsidR="00C81D0F" w:rsidRPr="00C81D0F">
        <w:rPr>
          <w:rFonts w:asciiTheme="minorHAnsi" w:hAnsiTheme="minorHAnsi"/>
          <w:sz w:val="20"/>
        </w:rPr>
        <w:t xml:space="preserve"> the page numbers will not </w:t>
      </w:r>
      <w:r w:rsidR="1E0D94E0" w:rsidRPr="2602A53D">
        <w:rPr>
          <w:rFonts w:asciiTheme="minorHAnsi" w:hAnsiTheme="minorHAnsi"/>
          <w:sz w:val="20"/>
        </w:rPr>
        <w:t>display</w:t>
      </w:r>
      <w:r w:rsidR="00C81D0F" w:rsidRPr="00C81D0F">
        <w:rPr>
          <w:rFonts w:asciiTheme="minorHAnsi" w:hAnsiTheme="minorHAnsi"/>
          <w:sz w:val="20"/>
        </w:rPr>
        <w:t xml:space="preserve"> in the </w:t>
      </w:r>
      <w:proofErr w:type="spellStart"/>
      <w:r w:rsidR="00C81D0F" w:rsidRPr="00C81D0F">
        <w:rPr>
          <w:rFonts w:asciiTheme="minorHAnsi" w:hAnsiTheme="minorHAnsi"/>
          <w:sz w:val="20"/>
        </w:rPr>
        <w:t>ePub</w:t>
      </w:r>
      <w:proofErr w:type="spellEnd"/>
      <w:r w:rsidR="00C81D0F" w:rsidRPr="00C81D0F">
        <w:rPr>
          <w:rFonts w:asciiTheme="minorHAnsi" w:hAnsiTheme="minorHAnsi"/>
          <w:sz w:val="20"/>
        </w:rPr>
        <w:t xml:space="preserve"> version </w:t>
      </w:r>
      <w:r w:rsidR="302561B8" w:rsidRPr="2602A53D">
        <w:rPr>
          <w:rFonts w:asciiTheme="minorHAnsi" w:hAnsiTheme="minorHAnsi"/>
          <w:sz w:val="20"/>
        </w:rPr>
        <w:t>for</w:t>
      </w:r>
      <w:r w:rsidR="00C81D0F" w:rsidRPr="00C81D0F">
        <w:rPr>
          <w:rFonts w:asciiTheme="minorHAnsi" w:hAnsiTheme="minorHAnsi"/>
          <w:sz w:val="20"/>
        </w:rPr>
        <w:t xml:space="preserve"> a hyperlinked</w:t>
      </w:r>
      <w:r w:rsidR="5A2EC45D" w:rsidRPr="2602A53D">
        <w:rPr>
          <w:rFonts w:asciiTheme="minorHAnsi" w:hAnsiTheme="minorHAnsi"/>
          <w:sz w:val="20"/>
        </w:rPr>
        <w:t xml:space="preserve"> TOC</w:t>
      </w:r>
      <w:r w:rsidR="00C81D0F" w:rsidRPr="2602A53D">
        <w:rPr>
          <w:rFonts w:asciiTheme="minorHAnsi" w:hAnsiTheme="minorHAnsi"/>
          <w:sz w:val="20"/>
        </w:rPr>
        <w:t>.</w:t>
      </w:r>
      <w:r w:rsidR="00C81D0F" w:rsidRPr="00C81D0F">
        <w:rPr>
          <w:rFonts w:asciiTheme="minorHAnsi" w:hAnsiTheme="minorHAnsi"/>
          <w:sz w:val="20"/>
        </w:rPr>
        <w:t xml:space="preserve"> A static or manually created </w:t>
      </w:r>
      <w:r w:rsidR="00C81D0F" w:rsidRPr="2602A53D">
        <w:rPr>
          <w:rFonts w:asciiTheme="minorHAnsi" w:hAnsiTheme="minorHAnsi"/>
          <w:sz w:val="20"/>
        </w:rPr>
        <w:t>TOC</w:t>
      </w:r>
      <w:r w:rsidR="00C81D0F" w:rsidRPr="00C81D0F">
        <w:rPr>
          <w:rFonts w:asciiTheme="minorHAnsi" w:hAnsiTheme="minorHAnsi"/>
          <w:sz w:val="20"/>
        </w:rPr>
        <w:t xml:space="preserve"> will </w:t>
      </w:r>
      <w:r w:rsidR="5EE2C75C" w:rsidRPr="2602A53D">
        <w:rPr>
          <w:rFonts w:asciiTheme="minorHAnsi" w:hAnsiTheme="minorHAnsi"/>
          <w:sz w:val="20"/>
        </w:rPr>
        <w:t>continue to</w:t>
      </w:r>
      <w:r w:rsidR="00C81D0F" w:rsidRPr="2602A53D">
        <w:rPr>
          <w:rFonts w:asciiTheme="minorHAnsi" w:hAnsiTheme="minorHAnsi"/>
          <w:sz w:val="20"/>
        </w:rPr>
        <w:t xml:space="preserve"> </w:t>
      </w:r>
      <w:r w:rsidR="00C81D0F" w:rsidRPr="00C81D0F">
        <w:rPr>
          <w:rFonts w:asciiTheme="minorHAnsi" w:hAnsiTheme="minorHAnsi"/>
          <w:sz w:val="20"/>
        </w:rPr>
        <w:t xml:space="preserve">appear with page numbers </w:t>
      </w:r>
      <w:r w:rsidR="257F466D" w:rsidRPr="2602A53D">
        <w:rPr>
          <w:rFonts w:asciiTheme="minorHAnsi" w:hAnsiTheme="minorHAnsi"/>
          <w:sz w:val="20"/>
        </w:rPr>
        <w:t xml:space="preserve">in the </w:t>
      </w:r>
      <w:proofErr w:type="spellStart"/>
      <w:r w:rsidR="257F466D" w:rsidRPr="2602A53D">
        <w:rPr>
          <w:rFonts w:asciiTheme="minorHAnsi" w:hAnsiTheme="minorHAnsi"/>
          <w:sz w:val="20"/>
        </w:rPr>
        <w:t>ePub</w:t>
      </w:r>
      <w:proofErr w:type="spellEnd"/>
      <w:r w:rsidR="257F466D" w:rsidRPr="2602A53D">
        <w:rPr>
          <w:rFonts w:asciiTheme="minorHAnsi" w:hAnsiTheme="minorHAnsi"/>
          <w:sz w:val="20"/>
        </w:rPr>
        <w:t xml:space="preserve"> version</w:t>
      </w:r>
      <w:r w:rsidR="00C81D0F" w:rsidRPr="2602A53D">
        <w:rPr>
          <w:rFonts w:asciiTheme="minorHAnsi" w:hAnsiTheme="minorHAnsi"/>
          <w:sz w:val="20"/>
        </w:rPr>
        <w:t>.</w:t>
      </w:r>
    </w:p>
    <w:p w14:paraId="0E6EC9C0" w14:textId="57921019" w:rsidR="008874C3" w:rsidRPr="009A74E1" w:rsidRDefault="00EC6326" w:rsidP="008874C3">
      <w:pPr>
        <w:pStyle w:val="Head4"/>
        <w:pBdr>
          <w:bottom w:val="single" w:sz="4" w:space="1" w:color="FF5000"/>
        </w:pBdr>
        <w:spacing w:before="0"/>
      </w:pPr>
      <w:r>
        <w:t>Creating a table of contents</w:t>
      </w:r>
    </w:p>
    <w:p w14:paraId="203BCB33" w14:textId="0AF0127B" w:rsidR="00A82656" w:rsidRPr="00A82656" w:rsidRDefault="00C81D0F" w:rsidP="00A82656">
      <w:pPr>
        <w:pStyle w:val="BodyText"/>
        <w:numPr>
          <w:ilvl w:val="0"/>
          <w:numId w:val="14"/>
        </w:numPr>
        <w:tabs>
          <w:tab w:val="left" w:pos="426"/>
        </w:tabs>
        <w:ind w:left="426" w:hanging="426"/>
        <w:rPr>
          <w:rFonts w:asciiTheme="minorHAnsi" w:hAnsiTheme="minorHAnsi"/>
          <w:sz w:val="20"/>
        </w:rPr>
      </w:pPr>
      <w:r>
        <w:rPr>
          <w:rFonts w:asciiTheme="minorHAnsi" w:hAnsiTheme="minorHAnsi"/>
          <w:sz w:val="20"/>
        </w:rPr>
        <w:t>In the Word document, p</w:t>
      </w:r>
      <w:r w:rsidR="00A82656" w:rsidRPr="00A82656">
        <w:rPr>
          <w:rFonts w:asciiTheme="minorHAnsi" w:hAnsiTheme="minorHAnsi"/>
          <w:sz w:val="20"/>
        </w:rPr>
        <w:t>lace your cursor where you would like the table of contents. </w:t>
      </w:r>
    </w:p>
    <w:p w14:paraId="30EF2E02" w14:textId="67DF0132" w:rsidR="00A82656" w:rsidRDefault="00A82656" w:rsidP="00A82656">
      <w:pPr>
        <w:pStyle w:val="BodyText"/>
        <w:numPr>
          <w:ilvl w:val="0"/>
          <w:numId w:val="14"/>
        </w:numPr>
        <w:tabs>
          <w:tab w:val="left" w:pos="426"/>
        </w:tabs>
        <w:ind w:left="426" w:hanging="426"/>
        <w:rPr>
          <w:rFonts w:asciiTheme="minorHAnsi" w:hAnsiTheme="minorHAnsi"/>
          <w:sz w:val="20"/>
        </w:rPr>
      </w:pPr>
      <w:r w:rsidRPr="00A82656">
        <w:rPr>
          <w:rFonts w:asciiTheme="minorHAnsi" w:hAnsiTheme="minorHAnsi"/>
          <w:sz w:val="20"/>
        </w:rPr>
        <w:t xml:space="preserve">Navigate to </w:t>
      </w:r>
      <w:r w:rsidRPr="00A82656">
        <w:rPr>
          <w:rFonts w:asciiTheme="minorHAnsi" w:hAnsiTheme="minorHAnsi"/>
          <w:b/>
          <w:bCs/>
          <w:sz w:val="20"/>
        </w:rPr>
        <w:t>References</w:t>
      </w:r>
      <w:r w:rsidRPr="00A82656">
        <w:rPr>
          <w:rFonts w:asciiTheme="minorHAnsi" w:hAnsiTheme="minorHAnsi"/>
          <w:sz w:val="20"/>
        </w:rPr>
        <w:t xml:space="preserve"> </w:t>
      </w:r>
      <w:r w:rsidR="0C0AC39E" w:rsidRPr="2211BF3F">
        <w:rPr>
          <w:rFonts w:asciiTheme="minorHAnsi" w:hAnsiTheme="minorHAnsi"/>
          <w:sz w:val="20"/>
        </w:rPr>
        <w:t>in the ribbon</w:t>
      </w:r>
      <w:r w:rsidR="5CD2D1F9" w:rsidRPr="2211BF3F">
        <w:rPr>
          <w:rFonts w:asciiTheme="minorHAnsi" w:hAnsiTheme="minorHAnsi"/>
          <w:sz w:val="20"/>
        </w:rPr>
        <w:t xml:space="preserve"> at the top of the document</w:t>
      </w:r>
      <w:r w:rsidR="0C0AC39E" w:rsidRPr="2211BF3F">
        <w:rPr>
          <w:rFonts w:asciiTheme="minorHAnsi" w:hAnsiTheme="minorHAnsi"/>
          <w:sz w:val="20"/>
        </w:rPr>
        <w:t>. Select</w:t>
      </w:r>
      <w:r w:rsidRPr="00A82656">
        <w:rPr>
          <w:rFonts w:asciiTheme="minorHAnsi" w:hAnsiTheme="minorHAnsi"/>
          <w:sz w:val="20"/>
        </w:rPr>
        <w:t xml:space="preserve"> </w:t>
      </w:r>
      <w:r w:rsidRPr="00A82656">
        <w:rPr>
          <w:rFonts w:asciiTheme="minorHAnsi" w:hAnsiTheme="minorHAnsi"/>
          <w:b/>
          <w:bCs/>
          <w:sz w:val="20"/>
        </w:rPr>
        <w:t xml:space="preserve">Table of Contents </w:t>
      </w:r>
      <w:r w:rsidRPr="00A82656">
        <w:rPr>
          <w:rFonts w:asciiTheme="minorHAnsi" w:hAnsiTheme="minorHAnsi"/>
          <w:sz w:val="20"/>
        </w:rPr>
        <w:t xml:space="preserve">and </w:t>
      </w:r>
      <w:r w:rsidR="7BB4CB41" w:rsidRPr="2211BF3F">
        <w:rPr>
          <w:rFonts w:asciiTheme="minorHAnsi" w:hAnsiTheme="minorHAnsi"/>
          <w:sz w:val="20"/>
        </w:rPr>
        <w:t>select</w:t>
      </w:r>
      <w:r w:rsidRPr="2211BF3F">
        <w:rPr>
          <w:rFonts w:asciiTheme="minorHAnsi" w:hAnsiTheme="minorHAnsi"/>
          <w:sz w:val="20"/>
        </w:rPr>
        <w:t xml:space="preserve"> the </w:t>
      </w:r>
      <w:r w:rsidR="21F67659" w:rsidRPr="2211BF3F">
        <w:rPr>
          <w:rFonts w:asciiTheme="minorHAnsi" w:hAnsiTheme="minorHAnsi"/>
          <w:sz w:val="20"/>
        </w:rPr>
        <w:t>style of TOC that</w:t>
      </w:r>
      <w:r w:rsidRPr="2211BF3F">
        <w:rPr>
          <w:rFonts w:asciiTheme="minorHAnsi" w:hAnsiTheme="minorHAnsi"/>
          <w:sz w:val="20"/>
        </w:rPr>
        <w:t xml:space="preserve"> </w:t>
      </w:r>
      <w:r w:rsidR="1DA4E7A7" w:rsidRPr="2211BF3F">
        <w:rPr>
          <w:rFonts w:asciiTheme="minorHAnsi" w:hAnsiTheme="minorHAnsi"/>
          <w:sz w:val="20"/>
        </w:rPr>
        <w:t>is suitable</w:t>
      </w:r>
      <w:r w:rsidRPr="2211BF3F">
        <w:rPr>
          <w:rFonts w:asciiTheme="minorHAnsi" w:hAnsiTheme="minorHAnsi"/>
          <w:sz w:val="20"/>
        </w:rPr>
        <w:t xml:space="preserve"> </w:t>
      </w:r>
      <w:r w:rsidR="63E69B54" w:rsidRPr="2211BF3F">
        <w:rPr>
          <w:rFonts w:asciiTheme="minorHAnsi" w:hAnsiTheme="minorHAnsi"/>
          <w:sz w:val="20"/>
        </w:rPr>
        <w:t>for</w:t>
      </w:r>
      <w:r w:rsidRPr="00A82656">
        <w:rPr>
          <w:rFonts w:asciiTheme="minorHAnsi" w:hAnsiTheme="minorHAnsi"/>
          <w:sz w:val="20"/>
        </w:rPr>
        <w:t xml:space="preserve"> your </w:t>
      </w:r>
      <w:r w:rsidR="63E69B54" w:rsidRPr="2211BF3F">
        <w:rPr>
          <w:rFonts w:asciiTheme="minorHAnsi" w:hAnsiTheme="minorHAnsi"/>
          <w:sz w:val="20"/>
        </w:rPr>
        <w:t>document</w:t>
      </w:r>
      <w:r w:rsidRPr="2211BF3F">
        <w:rPr>
          <w:rFonts w:asciiTheme="minorHAnsi" w:hAnsiTheme="minorHAnsi"/>
          <w:sz w:val="20"/>
        </w:rPr>
        <w:t>.</w:t>
      </w:r>
    </w:p>
    <w:p w14:paraId="550421FC" w14:textId="4EC0C421" w:rsidR="00F53234" w:rsidRPr="00A82656" w:rsidRDefault="00F53234" w:rsidP="00F53234">
      <w:pPr>
        <w:pStyle w:val="BodyText"/>
        <w:tabs>
          <w:tab w:val="left" w:pos="426"/>
        </w:tabs>
        <w:ind w:left="426"/>
        <w:rPr>
          <w:rFonts w:asciiTheme="minorHAnsi" w:hAnsiTheme="minorHAnsi"/>
          <w:sz w:val="20"/>
        </w:rPr>
      </w:pPr>
      <w:r>
        <w:rPr>
          <w:noProof/>
        </w:rPr>
        <w:drawing>
          <wp:inline distT="0" distB="0" distL="0" distR="0" wp14:anchorId="543108E5" wp14:editId="369C7D1E">
            <wp:extent cx="3439269" cy="800412"/>
            <wp:effectExtent l="9525" t="9525" r="9525" b="9525"/>
            <wp:docPr id="1573254764" name="Picture 1" descr="A screenshot of the Word ribbon with the References tab and Table of content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54764" name=""/>
                    <pic:cNvPicPr/>
                  </pic:nvPicPr>
                  <pic:blipFill>
                    <a:blip r:embed="rId11"/>
                    <a:stretch>
                      <a:fillRect/>
                    </a:stretch>
                  </pic:blipFill>
                  <pic:spPr>
                    <a:xfrm>
                      <a:off x="0" y="0"/>
                      <a:ext cx="3439269" cy="800412"/>
                    </a:xfrm>
                    <a:prstGeom prst="rect">
                      <a:avLst/>
                    </a:prstGeom>
                    <a:ln w="9525">
                      <a:solidFill>
                        <a:schemeClr val="tx1"/>
                      </a:solidFill>
                      <a:prstDash val="solid"/>
                    </a:ln>
                  </pic:spPr>
                </pic:pic>
              </a:graphicData>
            </a:graphic>
          </wp:inline>
        </w:drawing>
      </w:r>
    </w:p>
    <w:p w14:paraId="0DCA4037" w14:textId="17F3D76E" w:rsidR="00F53234" w:rsidRDefault="092FBE83" w:rsidP="00A82656">
      <w:pPr>
        <w:pStyle w:val="BodyText"/>
        <w:numPr>
          <w:ilvl w:val="0"/>
          <w:numId w:val="14"/>
        </w:numPr>
        <w:tabs>
          <w:tab w:val="left" w:pos="426"/>
        </w:tabs>
        <w:ind w:left="426" w:hanging="426"/>
        <w:rPr>
          <w:rFonts w:asciiTheme="minorHAnsi" w:hAnsiTheme="minorHAnsi"/>
          <w:sz w:val="20"/>
        </w:rPr>
      </w:pPr>
      <w:r w:rsidRPr="2211BF3F">
        <w:rPr>
          <w:rFonts w:asciiTheme="minorHAnsi" w:hAnsiTheme="minorHAnsi"/>
          <w:sz w:val="20"/>
        </w:rPr>
        <w:t xml:space="preserve">If you make edits to your document after inserting a TOC, you will need to update the TOC to see the changes reflected. </w:t>
      </w:r>
      <w:r w:rsidR="00A82656" w:rsidRPr="00A82656">
        <w:rPr>
          <w:rFonts w:asciiTheme="minorHAnsi" w:hAnsiTheme="minorHAnsi"/>
          <w:sz w:val="20"/>
        </w:rPr>
        <w:t xml:space="preserve">Update your table of contents by right-clicking </w:t>
      </w:r>
      <w:r w:rsidR="311A52B2" w:rsidRPr="2211BF3F">
        <w:rPr>
          <w:rFonts w:asciiTheme="minorHAnsi" w:hAnsiTheme="minorHAnsi"/>
          <w:sz w:val="20"/>
        </w:rPr>
        <w:t>on the shaded TOC.</w:t>
      </w:r>
      <w:r w:rsidR="00A82656" w:rsidRPr="2211BF3F">
        <w:rPr>
          <w:rFonts w:asciiTheme="minorHAnsi" w:hAnsiTheme="minorHAnsi"/>
          <w:sz w:val="20"/>
        </w:rPr>
        <w:t xml:space="preserve"> </w:t>
      </w:r>
      <w:r w:rsidR="6EF220EC" w:rsidRPr="2211BF3F">
        <w:rPr>
          <w:rFonts w:asciiTheme="minorHAnsi" w:hAnsiTheme="minorHAnsi"/>
          <w:sz w:val="20"/>
        </w:rPr>
        <w:t>S</w:t>
      </w:r>
      <w:r w:rsidR="692121E6" w:rsidRPr="2211BF3F">
        <w:rPr>
          <w:rFonts w:asciiTheme="minorHAnsi" w:hAnsiTheme="minorHAnsi"/>
          <w:sz w:val="20"/>
        </w:rPr>
        <w:t>elect</w:t>
      </w:r>
      <w:r w:rsidR="00A82656" w:rsidRPr="00A82656">
        <w:rPr>
          <w:rFonts w:asciiTheme="minorHAnsi" w:hAnsiTheme="minorHAnsi"/>
          <w:sz w:val="20"/>
        </w:rPr>
        <w:t xml:space="preserve"> </w:t>
      </w:r>
      <w:r w:rsidR="00A82656" w:rsidRPr="00A82656">
        <w:rPr>
          <w:rFonts w:asciiTheme="minorHAnsi" w:hAnsiTheme="minorHAnsi"/>
          <w:b/>
          <w:bCs/>
          <w:sz w:val="20"/>
        </w:rPr>
        <w:t>Update field</w:t>
      </w:r>
      <w:r w:rsidR="7BA24D4F" w:rsidRPr="2211BF3F">
        <w:rPr>
          <w:rFonts w:asciiTheme="minorHAnsi" w:hAnsiTheme="minorHAnsi"/>
          <w:b/>
          <w:bCs/>
          <w:sz w:val="20"/>
        </w:rPr>
        <w:t>&gt;</w:t>
      </w:r>
      <w:r w:rsidR="75607CF8" w:rsidRPr="2211BF3F">
        <w:rPr>
          <w:rFonts w:asciiTheme="minorHAnsi" w:hAnsiTheme="minorHAnsi"/>
          <w:b/>
          <w:bCs/>
          <w:sz w:val="20"/>
        </w:rPr>
        <w:t>Update e</w:t>
      </w:r>
      <w:r w:rsidR="7BA24D4F" w:rsidRPr="2211BF3F">
        <w:rPr>
          <w:rFonts w:asciiTheme="minorHAnsi" w:hAnsiTheme="minorHAnsi"/>
          <w:b/>
          <w:bCs/>
          <w:sz w:val="20"/>
        </w:rPr>
        <w:t>ntire table</w:t>
      </w:r>
      <w:r w:rsidR="00A82656" w:rsidRPr="00A82656">
        <w:rPr>
          <w:rFonts w:asciiTheme="minorHAnsi" w:hAnsiTheme="minorHAnsi"/>
          <w:sz w:val="20"/>
        </w:rPr>
        <w:t>.</w:t>
      </w:r>
    </w:p>
    <w:p w14:paraId="10A363AD" w14:textId="65F6AC9B" w:rsidR="009A111A" w:rsidRDefault="00E40B5C" w:rsidP="00F53234">
      <w:pPr>
        <w:pStyle w:val="BodyText"/>
        <w:tabs>
          <w:tab w:val="left" w:pos="426"/>
        </w:tabs>
        <w:ind w:left="426"/>
        <w:rPr>
          <w:rFonts w:asciiTheme="minorHAnsi" w:hAnsiTheme="minorHAnsi"/>
          <w:sz w:val="20"/>
        </w:rPr>
      </w:pPr>
      <w:r>
        <w:rPr>
          <w:noProof/>
        </w:rPr>
        <w:drawing>
          <wp:inline distT="0" distB="0" distL="0" distR="0" wp14:anchorId="4348A25B" wp14:editId="10ACF140">
            <wp:extent cx="3235806" cy="926548"/>
            <wp:effectExtent l="9525" t="9525" r="9525" b="9525"/>
            <wp:docPr id="948160977" name="Picture 1" descr="A screenshot of the Word menu with 'Update Fiel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60977" name="Picture 1" descr="A screenshot of a computer&#10;&#10;AI-generated content may be incorrect."/>
                    <pic:cNvPicPr/>
                  </pic:nvPicPr>
                  <pic:blipFill rotWithShape="1">
                    <a:blip r:embed="rId12"/>
                    <a:srcRect l="9052" r="8156"/>
                    <a:stretch>
                      <a:fillRect/>
                    </a:stretch>
                  </pic:blipFill>
                  <pic:spPr bwMode="auto">
                    <a:xfrm>
                      <a:off x="0" y="0"/>
                      <a:ext cx="3235806" cy="926548"/>
                    </a:xfrm>
                    <a:prstGeom prst="rect">
                      <a:avLst/>
                    </a:prstGeom>
                    <a:ln w="9525">
                      <a:solidFill>
                        <a:schemeClr val="tx1"/>
                      </a:solidFill>
                      <a:prstDash val="solid"/>
                    </a:ln>
                  </pic:spPr>
                </pic:pic>
              </a:graphicData>
            </a:graphic>
          </wp:inline>
        </w:drawing>
      </w:r>
      <w:r w:rsidR="00A82656" w:rsidRPr="00A82656">
        <w:rPr>
          <w:rFonts w:asciiTheme="minorHAnsi" w:hAnsiTheme="minorHAnsi"/>
          <w:sz w:val="20"/>
        </w:rPr>
        <w:t> </w:t>
      </w:r>
    </w:p>
    <w:p w14:paraId="4B95FE29" w14:textId="018D0B99" w:rsidR="288FACD1" w:rsidRDefault="288FACD1" w:rsidP="2211BF3F">
      <w:pPr>
        <w:pStyle w:val="BodyText"/>
        <w:tabs>
          <w:tab w:val="left" w:pos="426"/>
        </w:tabs>
        <w:ind w:left="426"/>
        <w:rPr>
          <w:rFonts w:asciiTheme="minorHAnsi" w:hAnsiTheme="minorHAnsi"/>
          <w:sz w:val="20"/>
        </w:rPr>
      </w:pPr>
      <w:r>
        <w:rPr>
          <w:noProof/>
        </w:rPr>
        <w:drawing>
          <wp:inline distT="0" distB="0" distL="0" distR="0" wp14:anchorId="3A197EE3" wp14:editId="6C2B38DE">
            <wp:extent cx="2209923" cy="1253464"/>
            <wp:effectExtent l="9525" t="9525" r="9525" b="9525"/>
            <wp:docPr id="2118308667" name="Picture 1" descr="A screenshot of the pop up box in Word with 'Update entire tabl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31634" name="Picture 1" descr="A screenshot of a computer&#10;&#10;AI-generated content may be incorrect."/>
                    <pic:cNvPicPr/>
                  </pic:nvPicPr>
                  <pic:blipFill>
                    <a:blip r:embed="rId13"/>
                    <a:stretch>
                      <a:fillRect/>
                    </a:stretch>
                  </pic:blipFill>
                  <pic:spPr>
                    <a:xfrm>
                      <a:off x="0" y="0"/>
                      <a:ext cx="2209923" cy="1253464"/>
                    </a:xfrm>
                    <a:prstGeom prst="rect">
                      <a:avLst/>
                    </a:prstGeom>
                    <a:ln w="9525">
                      <a:solidFill>
                        <a:schemeClr val="tx1"/>
                      </a:solidFill>
                      <a:prstDash val="solid"/>
                    </a:ln>
                  </pic:spPr>
                </pic:pic>
              </a:graphicData>
            </a:graphic>
          </wp:inline>
        </w:drawing>
      </w:r>
    </w:p>
    <w:p w14:paraId="55A8538F" w14:textId="29680699" w:rsidR="003317BB" w:rsidRPr="003317BB" w:rsidRDefault="003317BB" w:rsidP="003317BB">
      <w:pPr>
        <w:pStyle w:val="BodyText"/>
        <w:numPr>
          <w:ilvl w:val="0"/>
          <w:numId w:val="14"/>
        </w:numPr>
        <w:tabs>
          <w:tab w:val="left" w:pos="426"/>
        </w:tabs>
        <w:ind w:left="426" w:hanging="426"/>
        <w:rPr>
          <w:rFonts w:asciiTheme="minorHAnsi" w:hAnsiTheme="minorHAnsi"/>
          <w:sz w:val="20"/>
        </w:rPr>
      </w:pPr>
      <w:r w:rsidRPr="003317BB">
        <w:rPr>
          <w:rFonts w:asciiTheme="minorHAnsi" w:hAnsiTheme="minorHAnsi"/>
          <w:sz w:val="20"/>
        </w:rPr>
        <w:t xml:space="preserve">The automated TOC in Word </w:t>
      </w:r>
      <w:r w:rsidR="0BBE43FC" w:rsidRPr="2602A53D">
        <w:rPr>
          <w:rFonts w:asciiTheme="minorHAnsi" w:hAnsiTheme="minorHAnsi"/>
          <w:sz w:val="20"/>
        </w:rPr>
        <w:t xml:space="preserve">is created </w:t>
      </w:r>
      <w:r w:rsidR="5BC8ADF7" w:rsidRPr="2602A53D">
        <w:rPr>
          <w:rFonts w:asciiTheme="minorHAnsi" w:hAnsiTheme="minorHAnsi"/>
          <w:sz w:val="20"/>
        </w:rPr>
        <w:t xml:space="preserve">using </w:t>
      </w:r>
      <w:r w:rsidRPr="003317BB">
        <w:rPr>
          <w:rFonts w:asciiTheme="minorHAnsi" w:hAnsiTheme="minorHAnsi"/>
          <w:sz w:val="20"/>
        </w:rPr>
        <w:t xml:space="preserve">the </w:t>
      </w:r>
      <w:r w:rsidR="3FF5DD16" w:rsidRPr="2602A53D">
        <w:rPr>
          <w:rFonts w:asciiTheme="minorHAnsi" w:hAnsiTheme="minorHAnsi"/>
          <w:sz w:val="20"/>
        </w:rPr>
        <w:t>heading</w:t>
      </w:r>
      <w:r w:rsidRPr="2602A53D">
        <w:rPr>
          <w:rFonts w:asciiTheme="minorHAnsi" w:hAnsiTheme="minorHAnsi"/>
          <w:sz w:val="20"/>
        </w:rPr>
        <w:t xml:space="preserve"> styles</w:t>
      </w:r>
      <w:r w:rsidR="13233BD6" w:rsidRPr="2602A53D">
        <w:rPr>
          <w:rFonts w:asciiTheme="minorHAnsi" w:hAnsiTheme="minorHAnsi"/>
          <w:sz w:val="20"/>
        </w:rPr>
        <w:t xml:space="preserve"> applied</w:t>
      </w:r>
      <w:r w:rsidRPr="2602A53D">
        <w:rPr>
          <w:rFonts w:asciiTheme="minorHAnsi" w:hAnsiTheme="minorHAnsi"/>
          <w:sz w:val="20"/>
        </w:rPr>
        <w:t xml:space="preserve"> </w:t>
      </w:r>
      <w:r w:rsidR="39B6E3B9" w:rsidRPr="2602A53D">
        <w:rPr>
          <w:rFonts w:asciiTheme="minorHAnsi" w:hAnsiTheme="minorHAnsi"/>
          <w:sz w:val="20"/>
        </w:rPr>
        <w:t>throughout</w:t>
      </w:r>
      <w:r w:rsidRPr="2602A53D">
        <w:rPr>
          <w:rFonts w:asciiTheme="minorHAnsi" w:hAnsiTheme="minorHAnsi"/>
          <w:sz w:val="20"/>
        </w:rPr>
        <w:t xml:space="preserve"> the document.</w:t>
      </w:r>
      <w:r w:rsidRPr="003317BB">
        <w:rPr>
          <w:rFonts w:asciiTheme="minorHAnsi" w:hAnsiTheme="minorHAnsi"/>
          <w:sz w:val="20"/>
        </w:rPr>
        <w:t xml:space="preserve"> We recommend using Draft view in Word to easily review the styles applied to your document and identify headings with inconsistent formatting that may affect the TOC. </w:t>
      </w:r>
    </w:p>
    <w:p w14:paraId="53159E71" w14:textId="3101E7B3" w:rsidR="003317BB" w:rsidRPr="00013A9F" w:rsidRDefault="003317BB" w:rsidP="003317BB">
      <w:pPr>
        <w:pStyle w:val="BodyText"/>
        <w:numPr>
          <w:ilvl w:val="0"/>
          <w:numId w:val="14"/>
        </w:numPr>
        <w:tabs>
          <w:tab w:val="left" w:pos="426"/>
        </w:tabs>
        <w:ind w:left="426" w:hanging="426"/>
        <w:rPr>
          <w:rFonts w:asciiTheme="minorHAnsi" w:hAnsiTheme="minorHAnsi"/>
          <w:sz w:val="20"/>
          <w:lang w:val="en-US"/>
        </w:rPr>
      </w:pPr>
      <w:r w:rsidRPr="003317BB">
        <w:rPr>
          <w:rFonts w:asciiTheme="minorHAnsi" w:hAnsiTheme="minorHAnsi"/>
          <w:sz w:val="20"/>
        </w:rPr>
        <w:t xml:space="preserve">For best results, consistently apply formatting and styles to all headings. This practice ensures that the TOC reflects </w:t>
      </w:r>
      <w:r w:rsidR="12CF498C" w:rsidRPr="2211BF3F">
        <w:rPr>
          <w:rFonts w:asciiTheme="minorHAnsi" w:hAnsiTheme="minorHAnsi"/>
          <w:sz w:val="20"/>
        </w:rPr>
        <w:t>the</w:t>
      </w:r>
      <w:r w:rsidRPr="003317BB">
        <w:rPr>
          <w:rFonts w:asciiTheme="minorHAnsi" w:hAnsiTheme="minorHAnsi"/>
          <w:sz w:val="20"/>
        </w:rPr>
        <w:t xml:space="preserve"> intended structure and prevents unexpected changes occurring during conversion. Additionally, updating styles to have consistent formatting prior to lodging reduces the likelihood of TOC issues and improves navigability for users of the Register.</w:t>
      </w:r>
    </w:p>
    <w:p w14:paraId="67338E08" w14:textId="6D1123D5" w:rsidR="008874C3" w:rsidRPr="009A74E1" w:rsidRDefault="008874C3" w:rsidP="008874C3">
      <w:pPr>
        <w:pStyle w:val="Head4"/>
        <w:pBdr>
          <w:bottom w:val="single" w:sz="4" w:space="1" w:color="FF5000"/>
        </w:pBdr>
        <w:spacing w:before="0"/>
      </w:pPr>
      <w:r>
        <w:lastRenderedPageBreak/>
        <w:t>Lodging</w:t>
      </w:r>
    </w:p>
    <w:p w14:paraId="3F3CC075" w14:textId="1A604396" w:rsidR="009337B4" w:rsidRPr="005B7237" w:rsidRDefault="003317BB" w:rsidP="009337B4">
      <w:pPr>
        <w:pStyle w:val="BodyText"/>
        <w:numPr>
          <w:ilvl w:val="0"/>
          <w:numId w:val="14"/>
        </w:numPr>
        <w:tabs>
          <w:tab w:val="left" w:pos="426"/>
        </w:tabs>
        <w:ind w:hanging="426"/>
        <w:rPr>
          <w:rFonts w:asciiTheme="minorHAnsi" w:hAnsiTheme="minorHAnsi"/>
          <w:sz w:val="18"/>
          <w:szCs w:val="18"/>
        </w:rPr>
      </w:pPr>
      <w:r>
        <w:rPr>
          <w:rFonts w:asciiTheme="minorHAnsi" w:hAnsiTheme="minorHAnsi"/>
          <w:sz w:val="20"/>
        </w:rPr>
        <w:t xml:space="preserve">When you have attached a document in the lodgement form, </w:t>
      </w:r>
      <w:r w:rsidR="00446B53">
        <w:rPr>
          <w:rFonts w:asciiTheme="minorHAnsi" w:hAnsiTheme="minorHAnsi"/>
          <w:sz w:val="20"/>
        </w:rPr>
        <w:t xml:space="preserve">please check the </w:t>
      </w:r>
      <w:r w:rsidR="00013A9F">
        <w:rPr>
          <w:rFonts w:asciiTheme="minorHAnsi" w:hAnsiTheme="minorHAnsi"/>
          <w:sz w:val="20"/>
        </w:rPr>
        <w:t xml:space="preserve">PDF </w:t>
      </w:r>
      <w:r w:rsidR="00013A9F" w:rsidRPr="00085D3F">
        <w:rPr>
          <w:rFonts w:asciiTheme="minorHAnsi" w:hAnsiTheme="minorHAnsi"/>
          <w:sz w:val="20"/>
        </w:rPr>
        <w:t xml:space="preserve">and </w:t>
      </w:r>
      <w:proofErr w:type="spellStart"/>
      <w:r w:rsidR="00013A9F" w:rsidRPr="00085D3F">
        <w:rPr>
          <w:rFonts w:asciiTheme="minorHAnsi" w:hAnsiTheme="minorHAnsi"/>
          <w:sz w:val="20"/>
        </w:rPr>
        <w:t>ePub</w:t>
      </w:r>
      <w:proofErr w:type="spellEnd"/>
      <w:r w:rsidR="00013A9F">
        <w:rPr>
          <w:rFonts w:asciiTheme="minorHAnsi" w:hAnsiTheme="minorHAnsi"/>
          <w:sz w:val="20"/>
        </w:rPr>
        <w:t xml:space="preserve"> </w:t>
      </w:r>
      <w:r w:rsidR="00446B53">
        <w:rPr>
          <w:rFonts w:asciiTheme="minorHAnsi" w:hAnsiTheme="minorHAnsi"/>
          <w:sz w:val="20"/>
        </w:rPr>
        <w:t>versions</w:t>
      </w:r>
      <w:r w:rsidR="10CBE382" w:rsidRPr="2602A53D">
        <w:rPr>
          <w:rFonts w:asciiTheme="minorHAnsi" w:hAnsiTheme="minorHAnsi"/>
          <w:sz w:val="20"/>
        </w:rPr>
        <w:t xml:space="preserve">. In addition to </w:t>
      </w:r>
      <w:r w:rsidR="00013A9F">
        <w:rPr>
          <w:rFonts w:asciiTheme="minorHAnsi" w:hAnsiTheme="minorHAnsi"/>
          <w:sz w:val="20"/>
        </w:rPr>
        <w:t xml:space="preserve">the </w:t>
      </w:r>
      <w:r w:rsidR="10CBE382" w:rsidRPr="2602A53D">
        <w:rPr>
          <w:rFonts w:asciiTheme="minorHAnsi" w:hAnsiTheme="minorHAnsi"/>
          <w:sz w:val="20"/>
        </w:rPr>
        <w:t>regular review, you should check</w:t>
      </w:r>
      <w:r w:rsidR="00D73522">
        <w:rPr>
          <w:rFonts w:asciiTheme="minorHAnsi" w:hAnsiTheme="minorHAnsi"/>
          <w:sz w:val="20"/>
        </w:rPr>
        <w:t xml:space="preserve"> the TOC </w:t>
      </w:r>
      <w:r w:rsidR="7900B427" w:rsidRPr="2602A53D">
        <w:rPr>
          <w:rFonts w:asciiTheme="minorHAnsi" w:hAnsiTheme="minorHAnsi"/>
          <w:sz w:val="20"/>
        </w:rPr>
        <w:t>appears and works</w:t>
      </w:r>
      <w:r w:rsidR="00D73522">
        <w:rPr>
          <w:rFonts w:asciiTheme="minorHAnsi" w:hAnsiTheme="minorHAnsi"/>
          <w:sz w:val="20"/>
        </w:rPr>
        <w:t xml:space="preserve"> as expected</w:t>
      </w:r>
      <w:r w:rsidR="00446B53">
        <w:rPr>
          <w:rFonts w:asciiTheme="minorHAnsi" w:hAnsiTheme="minorHAnsi"/>
          <w:sz w:val="20"/>
        </w:rPr>
        <w:t>.</w:t>
      </w:r>
      <w:r w:rsidR="00D73522">
        <w:rPr>
          <w:rFonts w:asciiTheme="minorHAnsi" w:hAnsiTheme="minorHAnsi"/>
          <w:sz w:val="20"/>
        </w:rPr>
        <w:t xml:space="preserve"> If</w:t>
      </w:r>
      <w:r w:rsidR="00446B53">
        <w:rPr>
          <w:rFonts w:asciiTheme="minorHAnsi" w:hAnsiTheme="minorHAnsi"/>
          <w:sz w:val="20"/>
        </w:rPr>
        <w:t xml:space="preserve"> </w:t>
      </w:r>
      <w:r w:rsidR="00D73522">
        <w:rPr>
          <w:rFonts w:asciiTheme="minorHAnsi" w:hAnsiTheme="minorHAnsi"/>
          <w:sz w:val="20"/>
        </w:rPr>
        <w:t xml:space="preserve">there are issues with the TOC, you </w:t>
      </w:r>
      <w:r w:rsidR="7F01A244" w:rsidRPr="2602A53D">
        <w:rPr>
          <w:rFonts w:asciiTheme="minorHAnsi" w:hAnsiTheme="minorHAnsi"/>
          <w:sz w:val="20"/>
        </w:rPr>
        <w:t>can</w:t>
      </w:r>
      <w:r w:rsidR="00D73522" w:rsidRPr="2602A53D">
        <w:rPr>
          <w:rFonts w:asciiTheme="minorHAnsi" w:hAnsiTheme="minorHAnsi"/>
          <w:sz w:val="20"/>
        </w:rPr>
        <w:t xml:space="preserve"> </w:t>
      </w:r>
      <w:r w:rsidR="4CA1FC39" w:rsidRPr="2602A53D">
        <w:rPr>
          <w:rFonts w:asciiTheme="minorHAnsi" w:hAnsiTheme="minorHAnsi"/>
          <w:sz w:val="20"/>
        </w:rPr>
        <w:t>investigate</w:t>
      </w:r>
      <w:r w:rsidR="00D73522">
        <w:rPr>
          <w:rFonts w:asciiTheme="minorHAnsi" w:hAnsiTheme="minorHAnsi"/>
          <w:sz w:val="20"/>
        </w:rPr>
        <w:t xml:space="preserve"> the below solutions.</w:t>
      </w:r>
    </w:p>
    <w:p w14:paraId="18B02C9C" w14:textId="5A5668B6" w:rsidR="008874C3" w:rsidRPr="009A74E1" w:rsidRDefault="00D73522" w:rsidP="008874C3">
      <w:pPr>
        <w:pStyle w:val="Head4"/>
        <w:pBdr>
          <w:bottom w:val="single" w:sz="4" w:space="1" w:color="FF5000"/>
        </w:pBdr>
        <w:spacing w:before="0"/>
      </w:pPr>
      <w:r>
        <w:t xml:space="preserve">Common issues </w:t>
      </w:r>
      <w:r w:rsidR="4888F5B4">
        <w:t>and</w:t>
      </w:r>
      <w:r>
        <w:t xml:space="preserve"> solutions</w:t>
      </w:r>
    </w:p>
    <w:p w14:paraId="719C8AF5" w14:textId="5EB82B68" w:rsidR="005B7237" w:rsidRDefault="6B7B0B8D" w:rsidP="2211BF3F">
      <w:pPr>
        <w:pStyle w:val="BodyText"/>
        <w:tabs>
          <w:tab w:val="left" w:pos="426"/>
        </w:tabs>
        <w:rPr>
          <w:rFonts w:asciiTheme="minorHAnsi" w:hAnsiTheme="minorHAnsi"/>
          <w:sz w:val="20"/>
        </w:rPr>
      </w:pPr>
      <w:bookmarkStart w:id="0" w:name="_Hlk148015908"/>
      <w:r w:rsidRPr="2211BF3F">
        <w:rPr>
          <w:rFonts w:asciiTheme="minorHAnsi" w:hAnsiTheme="minorHAnsi"/>
          <w:b/>
          <w:bCs/>
          <w:sz w:val="20"/>
        </w:rPr>
        <w:t>Issue</w:t>
      </w:r>
      <w:r w:rsidR="27598F8B" w:rsidRPr="2211BF3F">
        <w:rPr>
          <w:rFonts w:asciiTheme="minorHAnsi" w:hAnsiTheme="minorHAnsi"/>
          <w:b/>
          <w:bCs/>
          <w:sz w:val="20"/>
        </w:rPr>
        <w:t xml:space="preserve"> </w:t>
      </w:r>
      <w:r w:rsidR="00D619AB">
        <w:rPr>
          <w:rFonts w:asciiTheme="minorHAnsi" w:hAnsiTheme="minorHAnsi"/>
          <w:b/>
          <w:bCs/>
          <w:sz w:val="20"/>
        </w:rPr>
        <w:t>1</w:t>
      </w:r>
      <w:r w:rsidR="00B1457E">
        <w:rPr>
          <w:rFonts w:asciiTheme="minorHAnsi" w:hAnsiTheme="minorHAnsi"/>
          <w:sz w:val="20"/>
        </w:rPr>
        <w:t xml:space="preserve">: </w:t>
      </w:r>
      <w:r w:rsidR="377E7385" w:rsidRPr="2211BF3F">
        <w:rPr>
          <w:rFonts w:asciiTheme="minorHAnsi" w:hAnsiTheme="minorHAnsi"/>
          <w:sz w:val="20"/>
        </w:rPr>
        <w:t>Unexpected</w:t>
      </w:r>
      <w:r w:rsidR="00B1457E">
        <w:rPr>
          <w:rFonts w:asciiTheme="minorHAnsi" w:hAnsiTheme="minorHAnsi"/>
          <w:sz w:val="20"/>
        </w:rPr>
        <w:t xml:space="preserve"> text is appearing in the TOC </w:t>
      </w:r>
      <w:r w:rsidR="112F002A" w:rsidRPr="2211BF3F">
        <w:rPr>
          <w:rFonts w:asciiTheme="minorHAnsi" w:hAnsiTheme="minorHAnsi"/>
          <w:sz w:val="20"/>
        </w:rPr>
        <w:t>(</w:t>
      </w:r>
      <w:r w:rsidR="00B1457E" w:rsidRPr="2211BF3F">
        <w:rPr>
          <w:rFonts w:asciiTheme="minorHAnsi" w:hAnsiTheme="minorHAnsi"/>
          <w:sz w:val="20"/>
        </w:rPr>
        <w:t>e</w:t>
      </w:r>
      <w:r w:rsidR="631E18A7" w:rsidRPr="2211BF3F">
        <w:rPr>
          <w:rFonts w:asciiTheme="minorHAnsi" w:hAnsiTheme="minorHAnsi"/>
          <w:sz w:val="20"/>
        </w:rPr>
        <w:t>.</w:t>
      </w:r>
      <w:r w:rsidR="00B1457E" w:rsidRPr="2211BF3F">
        <w:rPr>
          <w:rFonts w:asciiTheme="minorHAnsi" w:hAnsiTheme="minorHAnsi"/>
          <w:sz w:val="20"/>
        </w:rPr>
        <w:t>g</w:t>
      </w:r>
      <w:r w:rsidR="631E18A7" w:rsidRPr="2211BF3F">
        <w:rPr>
          <w:rFonts w:asciiTheme="minorHAnsi" w:hAnsiTheme="minorHAnsi"/>
          <w:sz w:val="20"/>
        </w:rPr>
        <w:t>.</w:t>
      </w:r>
      <w:r w:rsidR="00B1457E">
        <w:rPr>
          <w:rFonts w:asciiTheme="minorHAnsi" w:hAnsiTheme="minorHAnsi"/>
          <w:sz w:val="20"/>
        </w:rPr>
        <w:t xml:space="preserve"> a sentence rather than the section heading</w:t>
      </w:r>
      <w:r w:rsidR="2551742D" w:rsidRPr="2211BF3F">
        <w:rPr>
          <w:rFonts w:asciiTheme="minorHAnsi" w:hAnsiTheme="minorHAnsi"/>
          <w:sz w:val="20"/>
        </w:rPr>
        <w:t>)</w:t>
      </w:r>
      <w:r w:rsidR="00B1457E" w:rsidRPr="2211BF3F">
        <w:rPr>
          <w:rFonts w:asciiTheme="minorHAnsi" w:hAnsiTheme="minorHAnsi"/>
          <w:sz w:val="20"/>
        </w:rPr>
        <w:t>.</w:t>
      </w:r>
    </w:p>
    <w:p w14:paraId="4B76C375" w14:textId="136B3D26" w:rsidR="00B1457E" w:rsidRDefault="00B1457E" w:rsidP="2211BF3F">
      <w:pPr>
        <w:pStyle w:val="BodyText"/>
        <w:tabs>
          <w:tab w:val="left" w:pos="426"/>
        </w:tabs>
        <w:rPr>
          <w:rFonts w:asciiTheme="minorHAnsi" w:hAnsiTheme="minorHAnsi"/>
          <w:b/>
          <w:bCs/>
          <w:sz w:val="20"/>
        </w:rPr>
      </w:pPr>
      <w:r w:rsidRPr="2211BF3F">
        <w:rPr>
          <w:rFonts w:asciiTheme="minorHAnsi" w:hAnsiTheme="minorHAnsi"/>
          <w:b/>
          <w:bCs/>
          <w:i/>
          <w:iCs/>
          <w:sz w:val="20"/>
        </w:rPr>
        <w:t>Solution</w:t>
      </w:r>
      <w:r>
        <w:rPr>
          <w:rFonts w:asciiTheme="minorHAnsi" w:hAnsiTheme="minorHAnsi"/>
          <w:sz w:val="20"/>
        </w:rPr>
        <w:t>: The heading style may have been applied to the paragraph text</w:t>
      </w:r>
      <w:r w:rsidR="20EF2EEC" w:rsidRPr="2211BF3F">
        <w:rPr>
          <w:rFonts w:asciiTheme="minorHAnsi" w:hAnsiTheme="minorHAnsi"/>
          <w:sz w:val="20"/>
        </w:rPr>
        <w:t xml:space="preserve"> as well</w:t>
      </w:r>
      <w:r w:rsidRPr="2211BF3F">
        <w:rPr>
          <w:rFonts w:asciiTheme="minorHAnsi" w:hAnsiTheme="minorHAnsi"/>
          <w:sz w:val="20"/>
        </w:rPr>
        <w:t>.</w:t>
      </w:r>
      <w:r>
        <w:rPr>
          <w:rFonts w:asciiTheme="minorHAnsi" w:hAnsiTheme="minorHAnsi"/>
          <w:sz w:val="20"/>
        </w:rPr>
        <w:t xml:space="preserve"> Updating the paragraph </w:t>
      </w:r>
      <w:r w:rsidR="6509754C" w:rsidRPr="2211BF3F">
        <w:rPr>
          <w:rFonts w:asciiTheme="minorHAnsi" w:hAnsiTheme="minorHAnsi"/>
          <w:sz w:val="20"/>
        </w:rPr>
        <w:t>text</w:t>
      </w:r>
      <w:r w:rsidRPr="2211BF3F">
        <w:rPr>
          <w:rFonts w:asciiTheme="minorHAnsi" w:hAnsiTheme="minorHAnsi"/>
          <w:sz w:val="20"/>
        </w:rPr>
        <w:t xml:space="preserve"> </w:t>
      </w:r>
      <w:r w:rsidR="6F82A48A" w:rsidRPr="2211BF3F">
        <w:rPr>
          <w:rFonts w:asciiTheme="minorHAnsi" w:hAnsiTheme="minorHAnsi"/>
          <w:sz w:val="20"/>
        </w:rPr>
        <w:t xml:space="preserve">to the appropriate </w:t>
      </w:r>
      <w:r>
        <w:rPr>
          <w:rFonts w:asciiTheme="minorHAnsi" w:hAnsiTheme="minorHAnsi"/>
          <w:sz w:val="20"/>
        </w:rPr>
        <w:t xml:space="preserve">style may </w:t>
      </w:r>
      <w:r w:rsidR="79728B17" w:rsidRPr="2211BF3F">
        <w:rPr>
          <w:rFonts w:asciiTheme="minorHAnsi" w:hAnsiTheme="minorHAnsi"/>
          <w:sz w:val="20"/>
        </w:rPr>
        <w:t>resolve</w:t>
      </w:r>
      <w:r>
        <w:rPr>
          <w:rFonts w:asciiTheme="minorHAnsi" w:hAnsiTheme="minorHAnsi"/>
          <w:sz w:val="20"/>
        </w:rPr>
        <w:t xml:space="preserve"> this</w:t>
      </w:r>
      <w:r w:rsidR="7E9AF0D4" w:rsidRPr="2211BF3F">
        <w:rPr>
          <w:rFonts w:asciiTheme="minorHAnsi" w:hAnsiTheme="minorHAnsi"/>
          <w:sz w:val="20"/>
        </w:rPr>
        <w:t>. If</w:t>
      </w:r>
      <w:r w:rsidR="00A323FF">
        <w:rPr>
          <w:rFonts w:asciiTheme="minorHAnsi" w:hAnsiTheme="minorHAnsi"/>
          <w:sz w:val="20"/>
        </w:rPr>
        <w:t xml:space="preserve"> an </w:t>
      </w:r>
      <w:r w:rsidR="7E9AF0D4" w:rsidRPr="2211BF3F">
        <w:rPr>
          <w:rFonts w:asciiTheme="minorHAnsi" w:hAnsiTheme="minorHAnsi"/>
          <w:sz w:val="20"/>
        </w:rPr>
        <w:t xml:space="preserve">edit is made to the text, make sure to </w:t>
      </w:r>
      <w:r w:rsidR="00A323FF">
        <w:rPr>
          <w:rFonts w:asciiTheme="minorHAnsi" w:hAnsiTheme="minorHAnsi"/>
          <w:sz w:val="20"/>
        </w:rPr>
        <w:t xml:space="preserve">update </w:t>
      </w:r>
      <w:r w:rsidR="7E9AF0D4" w:rsidRPr="2211BF3F">
        <w:rPr>
          <w:rFonts w:asciiTheme="minorHAnsi" w:hAnsiTheme="minorHAnsi"/>
          <w:sz w:val="20"/>
        </w:rPr>
        <w:t xml:space="preserve">the </w:t>
      </w:r>
      <w:r w:rsidR="00A323FF">
        <w:rPr>
          <w:rFonts w:asciiTheme="minorHAnsi" w:hAnsiTheme="minorHAnsi"/>
          <w:sz w:val="20"/>
        </w:rPr>
        <w:t>TOC</w:t>
      </w:r>
      <w:r w:rsidR="7E9AF0D4" w:rsidRPr="2211BF3F">
        <w:rPr>
          <w:rFonts w:asciiTheme="minorHAnsi" w:hAnsiTheme="minorHAnsi"/>
          <w:sz w:val="20"/>
        </w:rPr>
        <w:t xml:space="preserve"> afterwards</w:t>
      </w:r>
      <w:r w:rsidR="6C08450E" w:rsidRPr="2211BF3F">
        <w:rPr>
          <w:rFonts w:asciiTheme="minorHAnsi" w:hAnsiTheme="minorHAnsi"/>
          <w:sz w:val="20"/>
        </w:rPr>
        <w:t xml:space="preserve"> by following steps 3 </w:t>
      </w:r>
      <w:r w:rsidR="16509371" w:rsidRPr="2211BF3F">
        <w:rPr>
          <w:rFonts w:asciiTheme="minorHAnsi" w:hAnsiTheme="minorHAnsi"/>
          <w:sz w:val="20"/>
        </w:rPr>
        <w:t xml:space="preserve">and </w:t>
      </w:r>
      <w:r w:rsidR="6C08450E" w:rsidRPr="2211BF3F">
        <w:rPr>
          <w:rFonts w:asciiTheme="minorHAnsi" w:hAnsiTheme="minorHAnsi"/>
          <w:sz w:val="20"/>
        </w:rPr>
        <w:t>4 above</w:t>
      </w:r>
      <w:r w:rsidRPr="2211BF3F">
        <w:rPr>
          <w:rFonts w:asciiTheme="minorHAnsi" w:hAnsiTheme="minorHAnsi"/>
          <w:sz w:val="20"/>
        </w:rPr>
        <w:t>.</w:t>
      </w:r>
    </w:p>
    <w:p w14:paraId="3F7ABBFF" w14:textId="54D3A8A6" w:rsidR="2211BF3F" w:rsidRDefault="2211BF3F" w:rsidP="2211BF3F">
      <w:pPr>
        <w:pStyle w:val="BodyText"/>
        <w:tabs>
          <w:tab w:val="left" w:pos="426"/>
        </w:tabs>
        <w:ind w:left="426"/>
        <w:rPr>
          <w:rFonts w:asciiTheme="minorHAnsi" w:hAnsiTheme="minorHAnsi"/>
          <w:b/>
          <w:bCs/>
          <w:sz w:val="20"/>
        </w:rPr>
      </w:pPr>
    </w:p>
    <w:p w14:paraId="5E9CF989" w14:textId="2D87B03D" w:rsidR="00B1457E" w:rsidRDefault="2D90BDD0" w:rsidP="2211BF3F">
      <w:pPr>
        <w:pStyle w:val="BodyText"/>
        <w:tabs>
          <w:tab w:val="left" w:pos="426"/>
        </w:tabs>
        <w:rPr>
          <w:rFonts w:asciiTheme="minorHAnsi" w:hAnsiTheme="minorHAnsi"/>
          <w:b/>
          <w:bCs/>
          <w:sz w:val="20"/>
        </w:rPr>
      </w:pPr>
      <w:r w:rsidRPr="2211BF3F">
        <w:rPr>
          <w:rFonts w:asciiTheme="minorHAnsi" w:hAnsiTheme="minorHAnsi"/>
          <w:b/>
          <w:bCs/>
          <w:sz w:val="20"/>
        </w:rPr>
        <w:t>Issue</w:t>
      </w:r>
      <w:r w:rsidR="321043E7" w:rsidRPr="2211BF3F">
        <w:rPr>
          <w:rFonts w:asciiTheme="minorHAnsi" w:hAnsiTheme="minorHAnsi"/>
          <w:b/>
          <w:bCs/>
          <w:sz w:val="20"/>
        </w:rPr>
        <w:t xml:space="preserve"> </w:t>
      </w:r>
      <w:r w:rsidR="00D619AB">
        <w:rPr>
          <w:rFonts w:asciiTheme="minorHAnsi" w:hAnsiTheme="minorHAnsi"/>
          <w:b/>
          <w:bCs/>
          <w:sz w:val="20"/>
        </w:rPr>
        <w:t>2</w:t>
      </w:r>
      <w:r w:rsidR="00B1457E">
        <w:rPr>
          <w:rFonts w:asciiTheme="minorHAnsi" w:hAnsiTheme="minorHAnsi"/>
          <w:sz w:val="20"/>
        </w:rPr>
        <w:t xml:space="preserve">: </w:t>
      </w:r>
      <w:r w:rsidR="00E54252">
        <w:rPr>
          <w:rFonts w:asciiTheme="minorHAnsi" w:hAnsiTheme="minorHAnsi"/>
          <w:sz w:val="20"/>
        </w:rPr>
        <w:t>A section heading is missing from the TOC.</w:t>
      </w:r>
    </w:p>
    <w:p w14:paraId="394219DC" w14:textId="7274C041" w:rsidR="00E54252" w:rsidRDefault="00E54252" w:rsidP="2211BF3F">
      <w:pPr>
        <w:pStyle w:val="BodyText"/>
        <w:tabs>
          <w:tab w:val="left" w:pos="426"/>
        </w:tabs>
        <w:rPr>
          <w:rFonts w:asciiTheme="minorHAnsi" w:hAnsiTheme="minorHAnsi"/>
          <w:b/>
          <w:bCs/>
          <w:sz w:val="20"/>
        </w:rPr>
      </w:pPr>
      <w:r w:rsidRPr="2211BF3F">
        <w:rPr>
          <w:rFonts w:asciiTheme="minorHAnsi" w:hAnsiTheme="minorHAnsi"/>
          <w:b/>
          <w:bCs/>
          <w:i/>
          <w:iCs/>
          <w:sz w:val="20"/>
        </w:rPr>
        <w:t>Solution</w:t>
      </w:r>
      <w:r>
        <w:rPr>
          <w:rFonts w:asciiTheme="minorHAnsi" w:hAnsiTheme="minorHAnsi"/>
          <w:sz w:val="20"/>
        </w:rPr>
        <w:t xml:space="preserve">: </w:t>
      </w:r>
      <w:r w:rsidR="6262CB04" w:rsidRPr="2211BF3F">
        <w:rPr>
          <w:rFonts w:asciiTheme="minorHAnsi" w:hAnsiTheme="minorHAnsi"/>
          <w:sz w:val="20"/>
        </w:rPr>
        <w:t>This</w:t>
      </w:r>
      <w:r>
        <w:rPr>
          <w:rFonts w:asciiTheme="minorHAnsi" w:hAnsiTheme="minorHAnsi"/>
          <w:sz w:val="20"/>
        </w:rPr>
        <w:t xml:space="preserve"> may be missing </w:t>
      </w:r>
      <w:r w:rsidR="6262CB04" w:rsidRPr="2211BF3F">
        <w:rPr>
          <w:rFonts w:asciiTheme="minorHAnsi" w:hAnsiTheme="minorHAnsi"/>
          <w:sz w:val="20"/>
        </w:rPr>
        <w:t xml:space="preserve">if </w:t>
      </w:r>
      <w:r>
        <w:rPr>
          <w:rFonts w:asciiTheme="minorHAnsi" w:hAnsiTheme="minorHAnsi"/>
          <w:sz w:val="20"/>
        </w:rPr>
        <w:t xml:space="preserve">the </w:t>
      </w:r>
      <w:r w:rsidR="6262CB04" w:rsidRPr="2211BF3F">
        <w:rPr>
          <w:rFonts w:asciiTheme="minorHAnsi" w:hAnsiTheme="minorHAnsi"/>
          <w:sz w:val="20"/>
        </w:rPr>
        <w:t>relevant</w:t>
      </w:r>
      <w:r>
        <w:rPr>
          <w:rFonts w:asciiTheme="minorHAnsi" w:hAnsiTheme="minorHAnsi"/>
          <w:sz w:val="20"/>
        </w:rPr>
        <w:t xml:space="preserve"> heading style </w:t>
      </w:r>
      <w:r w:rsidR="56087F5B" w:rsidRPr="2211BF3F">
        <w:rPr>
          <w:rFonts w:asciiTheme="minorHAnsi" w:hAnsiTheme="minorHAnsi"/>
          <w:sz w:val="20"/>
        </w:rPr>
        <w:t>has not been applied. Alternatively, it may be that</w:t>
      </w:r>
      <w:r>
        <w:rPr>
          <w:rFonts w:asciiTheme="minorHAnsi" w:hAnsiTheme="minorHAnsi"/>
          <w:sz w:val="20"/>
        </w:rPr>
        <w:t xml:space="preserve"> the TOC </w:t>
      </w:r>
      <w:r w:rsidR="56087F5B" w:rsidRPr="2211BF3F">
        <w:rPr>
          <w:rFonts w:asciiTheme="minorHAnsi" w:hAnsiTheme="minorHAnsi"/>
          <w:sz w:val="20"/>
        </w:rPr>
        <w:t>fields were not updated after previous updates.</w:t>
      </w:r>
    </w:p>
    <w:p w14:paraId="0E09877C" w14:textId="4DD87EAC" w:rsidR="2211BF3F" w:rsidRDefault="2211BF3F" w:rsidP="2211BF3F">
      <w:pPr>
        <w:pStyle w:val="BodyText"/>
        <w:tabs>
          <w:tab w:val="left" w:pos="426"/>
        </w:tabs>
        <w:ind w:left="426"/>
        <w:rPr>
          <w:rFonts w:asciiTheme="minorHAnsi" w:hAnsiTheme="minorHAnsi"/>
          <w:b/>
          <w:bCs/>
          <w:sz w:val="20"/>
        </w:rPr>
      </w:pPr>
    </w:p>
    <w:p w14:paraId="4560345D" w14:textId="7D634B18" w:rsidR="00E54252" w:rsidRDefault="6BBECC99" w:rsidP="2602A53D">
      <w:pPr>
        <w:pStyle w:val="BodyText"/>
        <w:tabs>
          <w:tab w:val="left" w:pos="426"/>
        </w:tabs>
        <w:rPr>
          <w:rFonts w:asciiTheme="minorHAnsi" w:hAnsiTheme="minorHAnsi"/>
          <w:b/>
          <w:bCs/>
          <w:sz w:val="20"/>
        </w:rPr>
      </w:pPr>
      <w:r w:rsidRPr="2602A53D">
        <w:rPr>
          <w:rFonts w:asciiTheme="minorHAnsi" w:hAnsiTheme="minorHAnsi"/>
          <w:b/>
          <w:bCs/>
          <w:sz w:val="20"/>
        </w:rPr>
        <w:t>Issue</w:t>
      </w:r>
      <w:r w:rsidR="51ED7796" w:rsidRPr="2602A53D">
        <w:rPr>
          <w:rFonts w:asciiTheme="minorHAnsi" w:hAnsiTheme="minorHAnsi"/>
          <w:b/>
          <w:bCs/>
          <w:sz w:val="20"/>
        </w:rPr>
        <w:t xml:space="preserve"> </w:t>
      </w:r>
      <w:r w:rsidR="00D619AB">
        <w:rPr>
          <w:rFonts w:asciiTheme="minorHAnsi" w:hAnsiTheme="minorHAnsi"/>
          <w:b/>
          <w:bCs/>
          <w:sz w:val="20"/>
        </w:rPr>
        <w:t>3</w:t>
      </w:r>
      <w:r w:rsidR="00E54252">
        <w:rPr>
          <w:rFonts w:asciiTheme="minorHAnsi" w:hAnsiTheme="minorHAnsi"/>
          <w:sz w:val="20"/>
        </w:rPr>
        <w:t>:</w:t>
      </w:r>
      <w:r w:rsidR="004D2C75">
        <w:rPr>
          <w:rFonts w:asciiTheme="minorHAnsi" w:hAnsiTheme="minorHAnsi"/>
          <w:sz w:val="20"/>
        </w:rPr>
        <w:t xml:space="preserve"> </w:t>
      </w:r>
      <w:r w:rsidR="00091553">
        <w:rPr>
          <w:rFonts w:asciiTheme="minorHAnsi" w:hAnsiTheme="minorHAnsi"/>
          <w:sz w:val="20"/>
        </w:rPr>
        <w:t xml:space="preserve">The page numbers </w:t>
      </w:r>
      <w:r w:rsidR="00D77BC9" w:rsidRPr="2602A53D">
        <w:rPr>
          <w:rFonts w:asciiTheme="minorHAnsi" w:hAnsiTheme="minorHAnsi"/>
          <w:sz w:val="20"/>
        </w:rPr>
        <w:t>are</w:t>
      </w:r>
      <w:r w:rsidR="00091553">
        <w:rPr>
          <w:rFonts w:asciiTheme="minorHAnsi" w:hAnsiTheme="minorHAnsi"/>
          <w:sz w:val="20"/>
        </w:rPr>
        <w:t xml:space="preserve"> incorrect</w:t>
      </w:r>
      <w:r w:rsidR="5EC1A8D3" w:rsidRPr="2602A53D">
        <w:rPr>
          <w:rFonts w:asciiTheme="minorHAnsi" w:hAnsiTheme="minorHAnsi"/>
          <w:sz w:val="20"/>
        </w:rPr>
        <w:t xml:space="preserve"> or </w:t>
      </w:r>
      <w:r w:rsidR="00D77BC9" w:rsidRPr="2602A53D">
        <w:rPr>
          <w:rFonts w:asciiTheme="minorHAnsi" w:hAnsiTheme="minorHAnsi"/>
          <w:sz w:val="20"/>
        </w:rPr>
        <w:t xml:space="preserve">are </w:t>
      </w:r>
      <w:r w:rsidR="00091553">
        <w:rPr>
          <w:rFonts w:asciiTheme="minorHAnsi" w:hAnsiTheme="minorHAnsi"/>
          <w:sz w:val="20"/>
        </w:rPr>
        <w:t>misaligned.</w:t>
      </w:r>
    </w:p>
    <w:p w14:paraId="0EA36B70" w14:textId="5129D4F5" w:rsidR="00E54252" w:rsidRDefault="00E54252" w:rsidP="2211BF3F">
      <w:pPr>
        <w:pStyle w:val="BodyText"/>
        <w:tabs>
          <w:tab w:val="left" w:pos="426"/>
        </w:tabs>
        <w:rPr>
          <w:rFonts w:asciiTheme="minorHAnsi" w:hAnsiTheme="minorHAnsi"/>
          <w:b/>
          <w:bCs/>
          <w:sz w:val="20"/>
        </w:rPr>
      </w:pPr>
      <w:r w:rsidRPr="2211BF3F">
        <w:rPr>
          <w:rFonts w:asciiTheme="minorHAnsi" w:hAnsiTheme="minorHAnsi"/>
          <w:b/>
          <w:bCs/>
          <w:i/>
          <w:iCs/>
          <w:sz w:val="20"/>
        </w:rPr>
        <w:t>Solution</w:t>
      </w:r>
      <w:r w:rsidRPr="2211BF3F">
        <w:rPr>
          <w:rFonts w:asciiTheme="minorHAnsi" w:hAnsiTheme="minorHAnsi"/>
          <w:sz w:val="20"/>
        </w:rPr>
        <w:t xml:space="preserve">: </w:t>
      </w:r>
      <w:r w:rsidR="00A323FF" w:rsidRPr="2211BF3F">
        <w:rPr>
          <w:rFonts w:asciiTheme="minorHAnsi" w:hAnsiTheme="minorHAnsi"/>
          <w:sz w:val="20"/>
        </w:rPr>
        <w:t xml:space="preserve">This can </w:t>
      </w:r>
      <w:r w:rsidR="324AE8E0" w:rsidRPr="2211BF3F">
        <w:rPr>
          <w:rFonts w:asciiTheme="minorHAnsi" w:hAnsiTheme="minorHAnsi"/>
          <w:sz w:val="20"/>
        </w:rPr>
        <w:t xml:space="preserve">occur </w:t>
      </w:r>
      <w:r w:rsidR="00A323FF" w:rsidRPr="2211BF3F">
        <w:rPr>
          <w:rFonts w:asciiTheme="minorHAnsi" w:hAnsiTheme="minorHAnsi"/>
          <w:sz w:val="20"/>
        </w:rPr>
        <w:t xml:space="preserve">when </w:t>
      </w:r>
      <w:r w:rsidR="49AEDEFD" w:rsidRPr="2211BF3F">
        <w:rPr>
          <w:rFonts w:asciiTheme="minorHAnsi" w:hAnsiTheme="minorHAnsi"/>
          <w:sz w:val="20"/>
        </w:rPr>
        <w:t>certain edits or</w:t>
      </w:r>
      <w:r w:rsidR="00A323FF" w:rsidRPr="2211BF3F">
        <w:rPr>
          <w:rFonts w:asciiTheme="minorHAnsi" w:hAnsiTheme="minorHAnsi"/>
          <w:sz w:val="20"/>
        </w:rPr>
        <w:t xml:space="preserve"> section breaks are introduced</w:t>
      </w:r>
      <w:r w:rsidR="40CEDB48" w:rsidRPr="2211BF3F">
        <w:rPr>
          <w:rFonts w:asciiTheme="minorHAnsi" w:hAnsiTheme="minorHAnsi"/>
          <w:sz w:val="20"/>
        </w:rPr>
        <w:t xml:space="preserve"> to the document</w:t>
      </w:r>
      <w:r w:rsidR="00A323FF" w:rsidRPr="2211BF3F">
        <w:rPr>
          <w:rFonts w:asciiTheme="minorHAnsi" w:hAnsiTheme="minorHAnsi"/>
          <w:sz w:val="20"/>
        </w:rPr>
        <w:t xml:space="preserve">. Check </w:t>
      </w:r>
      <w:r w:rsidR="3A35FDD2" w:rsidRPr="2211BF3F">
        <w:rPr>
          <w:rFonts w:asciiTheme="minorHAnsi" w:hAnsiTheme="minorHAnsi"/>
          <w:sz w:val="20"/>
        </w:rPr>
        <w:t>the</w:t>
      </w:r>
      <w:r w:rsidR="00A323FF" w:rsidRPr="2211BF3F">
        <w:rPr>
          <w:rFonts w:asciiTheme="minorHAnsi" w:hAnsiTheme="minorHAnsi"/>
          <w:sz w:val="20"/>
        </w:rPr>
        <w:t xml:space="preserve"> page numbering and section breaks are correct</w:t>
      </w:r>
      <w:r w:rsidR="647B7F21" w:rsidRPr="2211BF3F">
        <w:rPr>
          <w:rFonts w:asciiTheme="minorHAnsi" w:hAnsiTheme="minorHAnsi"/>
          <w:sz w:val="20"/>
        </w:rPr>
        <w:t xml:space="preserve"> throughout the document</w:t>
      </w:r>
      <w:r w:rsidR="00A323FF" w:rsidRPr="2211BF3F">
        <w:rPr>
          <w:rFonts w:asciiTheme="minorHAnsi" w:hAnsiTheme="minorHAnsi"/>
          <w:sz w:val="20"/>
        </w:rPr>
        <w:t>, then</w:t>
      </w:r>
      <w:r w:rsidR="4E29D7DA" w:rsidRPr="2211BF3F">
        <w:rPr>
          <w:rFonts w:asciiTheme="minorHAnsi" w:hAnsiTheme="minorHAnsi"/>
          <w:sz w:val="20"/>
        </w:rPr>
        <w:t xml:space="preserve"> update the TOC</w:t>
      </w:r>
      <w:r w:rsidR="00A323FF" w:rsidRPr="2211BF3F">
        <w:rPr>
          <w:rFonts w:asciiTheme="minorHAnsi" w:hAnsiTheme="minorHAnsi"/>
          <w:sz w:val="20"/>
        </w:rPr>
        <w:t>.</w:t>
      </w:r>
    </w:p>
    <w:p w14:paraId="7714B5EC" w14:textId="63806046" w:rsidR="2211BF3F" w:rsidRDefault="2211BF3F" w:rsidP="2211BF3F">
      <w:pPr>
        <w:pStyle w:val="BodyText"/>
        <w:tabs>
          <w:tab w:val="left" w:pos="426"/>
        </w:tabs>
        <w:ind w:left="426" w:right="1440"/>
        <w:rPr>
          <w:rFonts w:asciiTheme="minorHAnsi" w:hAnsiTheme="minorHAnsi"/>
          <w:sz w:val="20"/>
        </w:rPr>
      </w:pPr>
    </w:p>
    <w:p w14:paraId="4C4CEECB" w14:textId="23F744A7" w:rsidR="00A82656" w:rsidRPr="009A74E1" w:rsidRDefault="00A82656" w:rsidP="00A82656">
      <w:pPr>
        <w:pStyle w:val="Head4"/>
        <w:pBdr>
          <w:bottom w:val="single" w:sz="4" w:space="1" w:color="FF5000"/>
        </w:pBdr>
        <w:spacing w:before="0"/>
      </w:pPr>
      <w:r>
        <w:t>Additional resources</w:t>
      </w:r>
    </w:p>
    <w:p w14:paraId="725DDD84" w14:textId="77777777" w:rsidR="003A3100" w:rsidRDefault="003A3100" w:rsidP="2602A53D">
      <w:pPr>
        <w:pStyle w:val="BodyText"/>
        <w:tabs>
          <w:tab w:val="left" w:pos="426"/>
        </w:tabs>
        <w:rPr>
          <w:rFonts w:asciiTheme="minorHAnsi" w:hAnsiTheme="minorHAnsi"/>
          <w:sz w:val="20"/>
        </w:rPr>
      </w:pPr>
      <w:r w:rsidRPr="2602A53D">
        <w:rPr>
          <w:rFonts w:asciiTheme="minorHAnsi" w:hAnsiTheme="minorHAnsi"/>
          <w:sz w:val="20"/>
        </w:rPr>
        <w:t xml:space="preserve">Microsoft Support provides detailed guides on a variety of Word functions and services. These guides walk through how to create and update </w:t>
      </w:r>
      <w:proofErr w:type="spellStart"/>
      <w:r w:rsidRPr="2602A53D">
        <w:rPr>
          <w:rFonts w:asciiTheme="minorHAnsi" w:hAnsiTheme="minorHAnsi"/>
          <w:sz w:val="20"/>
        </w:rPr>
        <w:t>TOCs</w:t>
      </w:r>
      <w:proofErr w:type="spellEnd"/>
      <w:r w:rsidRPr="2602A53D">
        <w:rPr>
          <w:rFonts w:asciiTheme="minorHAnsi" w:hAnsiTheme="minorHAnsi"/>
          <w:sz w:val="20"/>
        </w:rPr>
        <w:t xml:space="preserve"> in Word.</w:t>
      </w:r>
    </w:p>
    <w:p w14:paraId="57DA1C2A" w14:textId="77777777" w:rsidR="003A3100" w:rsidRDefault="00A82656" w:rsidP="2602A53D">
      <w:pPr>
        <w:pStyle w:val="BodyText"/>
        <w:tabs>
          <w:tab w:val="left" w:pos="426"/>
        </w:tabs>
        <w:rPr>
          <w:rFonts w:asciiTheme="minorHAnsi" w:hAnsiTheme="minorHAnsi"/>
          <w:sz w:val="20"/>
        </w:rPr>
      </w:pPr>
      <w:hyperlink r:id="rId14">
        <w:r w:rsidRPr="2602A53D">
          <w:rPr>
            <w:rStyle w:val="Hyperlink"/>
            <w:rFonts w:asciiTheme="minorHAnsi" w:hAnsiTheme="minorHAnsi"/>
            <w:sz w:val="20"/>
          </w:rPr>
          <w:t>Insert a table of contents - Microsoft Support</w:t>
        </w:r>
      </w:hyperlink>
    </w:p>
    <w:p w14:paraId="4FDBC505" w14:textId="6D2C7747" w:rsidR="003A3100" w:rsidRDefault="00A82656" w:rsidP="2602A53D">
      <w:pPr>
        <w:pStyle w:val="BodyText"/>
        <w:tabs>
          <w:tab w:val="left" w:pos="426"/>
        </w:tabs>
        <w:rPr>
          <w:rFonts w:asciiTheme="minorHAnsi" w:hAnsiTheme="minorHAnsi"/>
          <w:sz w:val="20"/>
        </w:rPr>
      </w:pPr>
      <w:hyperlink r:id="rId15">
        <w:r w:rsidRPr="2602A53D">
          <w:rPr>
            <w:rStyle w:val="Hyperlink"/>
            <w:rFonts w:asciiTheme="minorHAnsi" w:hAnsiTheme="minorHAnsi"/>
            <w:sz w:val="20"/>
          </w:rPr>
          <w:t>Update a table of contents - Microsoft Support</w:t>
        </w:r>
      </w:hyperlink>
    </w:p>
    <w:p w14:paraId="3C091DC8" w14:textId="0DA210BA" w:rsidR="00A82656" w:rsidRDefault="00A82656" w:rsidP="2602A53D">
      <w:pPr>
        <w:pStyle w:val="BodyText"/>
        <w:tabs>
          <w:tab w:val="left" w:pos="426"/>
        </w:tabs>
        <w:rPr>
          <w:rFonts w:asciiTheme="minorHAnsi" w:hAnsiTheme="minorHAnsi"/>
          <w:sz w:val="20"/>
        </w:rPr>
      </w:pPr>
      <w:hyperlink r:id="rId16">
        <w:r w:rsidRPr="2602A53D">
          <w:rPr>
            <w:rStyle w:val="Hyperlink"/>
            <w:rFonts w:asciiTheme="minorHAnsi" w:hAnsiTheme="minorHAnsi"/>
            <w:sz w:val="20"/>
          </w:rPr>
          <w:t>Customize or create new styles - Microsoft Support</w:t>
        </w:r>
      </w:hyperlink>
    </w:p>
    <w:p w14:paraId="7392A563" w14:textId="3BEF8ECC" w:rsidR="003A3100" w:rsidRDefault="003A3100" w:rsidP="2602A53D">
      <w:pPr>
        <w:pStyle w:val="BodyText"/>
        <w:tabs>
          <w:tab w:val="left" w:pos="426"/>
        </w:tabs>
        <w:rPr>
          <w:rFonts w:asciiTheme="minorHAnsi" w:hAnsiTheme="minorHAnsi"/>
          <w:sz w:val="20"/>
        </w:rPr>
      </w:pPr>
      <w:r w:rsidRPr="2602A53D">
        <w:rPr>
          <w:rFonts w:asciiTheme="minorHAnsi" w:hAnsiTheme="minorHAnsi"/>
          <w:sz w:val="20"/>
        </w:rPr>
        <w:t xml:space="preserve">The </w:t>
      </w:r>
      <w:r w:rsidRPr="2602A53D">
        <w:rPr>
          <w:rFonts w:asciiTheme="minorHAnsi" w:hAnsiTheme="minorHAnsi"/>
          <w:i/>
          <w:iCs/>
          <w:sz w:val="20"/>
        </w:rPr>
        <w:t xml:space="preserve">Australian Government Style Manual </w:t>
      </w:r>
      <w:r w:rsidRPr="2602A53D">
        <w:rPr>
          <w:rFonts w:asciiTheme="minorHAnsi" w:hAnsiTheme="minorHAnsi"/>
          <w:sz w:val="20"/>
        </w:rPr>
        <w:t>provides further information on headings and the best practice use of styles in Government writing. It also provides suggestions for consistency and accessibility across documents.</w:t>
      </w:r>
    </w:p>
    <w:p w14:paraId="0C5D7F33" w14:textId="4A99506E" w:rsidR="00797238" w:rsidRPr="00A82656" w:rsidRDefault="00797238" w:rsidP="2211BF3F">
      <w:pPr>
        <w:pStyle w:val="BodyText"/>
        <w:tabs>
          <w:tab w:val="left" w:pos="426"/>
        </w:tabs>
        <w:rPr>
          <w:rFonts w:asciiTheme="minorHAnsi" w:hAnsiTheme="minorHAnsi"/>
          <w:sz w:val="20"/>
        </w:rPr>
      </w:pPr>
      <w:hyperlink r:id="rId17">
        <w:r w:rsidRPr="2211BF3F">
          <w:rPr>
            <w:rStyle w:val="Hyperlink"/>
            <w:rFonts w:asciiTheme="minorHAnsi" w:hAnsiTheme="minorHAnsi"/>
            <w:sz w:val="20"/>
          </w:rPr>
          <w:t>Headings | Style Manual</w:t>
        </w:r>
      </w:hyperlink>
    </w:p>
    <w:p w14:paraId="0569385F" w14:textId="65FBCAC4" w:rsidR="6073D0D8" w:rsidRDefault="6073D0D8" w:rsidP="2211BF3F">
      <w:pPr>
        <w:pStyle w:val="Head4"/>
        <w:pBdr>
          <w:bottom w:val="single" w:sz="4" w:space="1" w:color="FF5000"/>
        </w:pBdr>
        <w:spacing w:before="0"/>
      </w:pPr>
      <w:r>
        <w:t>Contact us</w:t>
      </w:r>
    </w:p>
    <w:p w14:paraId="03031549" w14:textId="5C712DDC" w:rsidR="00CF11D8" w:rsidRPr="00CF11D8" w:rsidRDefault="005B7237" w:rsidP="2211BF3F">
      <w:pPr>
        <w:pStyle w:val="BodyText"/>
        <w:tabs>
          <w:tab w:val="left" w:pos="426"/>
        </w:tabs>
        <w:rPr>
          <w:rFonts w:asciiTheme="minorHAnsi" w:hAnsiTheme="minorHAnsi"/>
          <w:sz w:val="20"/>
        </w:rPr>
      </w:pPr>
      <w:r>
        <w:rPr>
          <w:rFonts w:asciiTheme="minorHAnsi" w:hAnsiTheme="minorHAnsi"/>
          <w:sz w:val="20"/>
        </w:rPr>
        <w:t xml:space="preserve">If you </w:t>
      </w:r>
      <w:r w:rsidR="15384C45" w:rsidRPr="2211BF3F">
        <w:rPr>
          <w:rFonts w:asciiTheme="minorHAnsi" w:hAnsiTheme="minorHAnsi"/>
          <w:sz w:val="20"/>
        </w:rPr>
        <w:t xml:space="preserve">have any questions or </w:t>
      </w:r>
      <w:r w:rsidR="00316E87">
        <w:rPr>
          <w:rFonts w:asciiTheme="minorHAnsi" w:hAnsiTheme="minorHAnsi"/>
          <w:sz w:val="20"/>
        </w:rPr>
        <w:t>require additional support with lodging</w:t>
      </w:r>
      <w:r w:rsidR="00C56C54">
        <w:rPr>
          <w:rFonts w:asciiTheme="minorHAnsi" w:hAnsiTheme="minorHAnsi"/>
          <w:sz w:val="20"/>
        </w:rPr>
        <w:t xml:space="preserve">, </w:t>
      </w:r>
      <w:r w:rsidR="00CF11D8">
        <w:rPr>
          <w:rFonts w:asciiTheme="minorHAnsi" w:hAnsiTheme="minorHAnsi"/>
          <w:sz w:val="20"/>
        </w:rPr>
        <w:t xml:space="preserve">please email </w:t>
      </w:r>
      <w:hyperlink r:id="rId18">
        <w:r w:rsidR="00C56C54" w:rsidRPr="2211BF3F">
          <w:rPr>
            <w:rStyle w:val="Hyperlink"/>
            <w:rFonts w:asciiTheme="minorHAnsi" w:hAnsiTheme="minorHAnsi"/>
            <w:sz w:val="20"/>
          </w:rPr>
          <w:t>lodge@legislation.gov.au</w:t>
        </w:r>
      </w:hyperlink>
      <w:r w:rsidR="00C56C54">
        <w:rPr>
          <w:rFonts w:asciiTheme="minorHAnsi" w:hAnsiTheme="minorHAnsi"/>
          <w:sz w:val="20"/>
        </w:rPr>
        <w:t xml:space="preserve"> or call the Register helpdesk on (02) 6120 1350</w:t>
      </w:r>
      <w:r w:rsidR="00CF11D8">
        <w:rPr>
          <w:rFonts w:asciiTheme="minorHAnsi" w:hAnsiTheme="minorHAnsi"/>
          <w:sz w:val="20"/>
        </w:rPr>
        <w:t>.</w:t>
      </w:r>
      <w:bookmarkEnd w:id="0"/>
    </w:p>
    <w:sectPr w:rsidR="00CF11D8" w:rsidRPr="00CF11D8" w:rsidSect="000645DA">
      <w:headerReference w:type="default" r:id="rId19"/>
      <w:footerReference w:type="even" r:id="rId20"/>
      <w:footerReference w:type="default" r:id="rId21"/>
      <w:pgSz w:w="11907" w:h="1683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1128C" w14:textId="77777777" w:rsidR="00ED5A8C" w:rsidRDefault="00ED5A8C" w:rsidP="008E17F3">
      <w:pPr>
        <w:spacing w:line="240" w:lineRule="auto"/>
      </w:pPr>
      <w:r>
        <w:separator/>
      </w:r>
    </w:p>
  </w:endnote>
  <w:endnote w:type="continuationSeparator" w:id="0">
    <w:p w14:paraId="607CA5A8" w14:textId="77777777" w:rsidR="00ED5A8C" w:rsidRDefault="00ED5A8C" w:rsidP="008E17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8ADB5C7-C92E-4A33-BA1B-72C6E42197D1}"/>
    <w:embedBold r:id="rId2" w:fontKey="{71EC7B83-08BB-4515-9AF2-428C45C7249C}"/>
    <w:embedItalic r:id="rId3" w:fontKey="{9E3AACE1-50FB-40B5-A8DA-A925BC39927D}"/>
    <w:embedBoldItalic r:id="rId4" w:fontKey="{369AEB1B-88C2-4FB7-A641-010D1DD3A704}"/>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1067" w14:textId="1EA875DE" w:rsidR="008E17F3" w:rsidRDefault="006E2E9F" w:rsidP="008E17F3">
    <w:pPr>
      <w:pStyle w:val="Footer"/>
      <w:framePr w:wrap="around" w:vAnchor="text" w:hAnchor="margin" w:xAlign="right" w:y="1"/>
      <w:rPr>
        <w:rStyle w:val="PageNumber"/>
      </w:rPr>
    </w:pPr>
    <w:r>
      <w:rPr>
        <w:rStyle w:val="PageNumber"/>
      </w:rPr>
      <w:fldChar w:fldCharType="begin"/>
    </w:r>
    <w:r w:rsidR="008E17F3">
      <w:rPr>
        <w:rStyle w:val="PageNumber"/>
      </w:rPr>
      <w:instrText xml:space="preserve">PAGE  </w:instrText>
    </w:r>
    <w:r>
      <w:rPr>
        <w:rStyle w:val="PageNumber"/>
      </w:rPr>
      <w:fldChar w:fldCharType="separate"/>
    </w:r>
    <w:r w:rsidR="00C23966">
      <w:rPr>
        <w:rStyle w:val="PageNumber"/>
        <w:noProof/>
      </w:rPr>
      <w:t>8</w:t>
    </w:r>
    <w:r>
      <w:rPr>
        <w:rStyle w:val="PageNumber"/>
      </w:rPr>
      <w:fldChar w:fldCharType="end"/>
    </w:r>
  </w:p>
  <w:p w14:paraId="325807F3" w14:textId="77777777" w:rsidR="008E17F3" w:rsidRDefault="008E17F3" w:rsidP="008E17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8EF4" w14:textId="77777777" w:rsidR="008E17F3" w:rsidRDefault="008E17F3" w:rsidP="008E17F3">
    <w:pPr>
      <w:pStyle w:val="Footer"/>
      <w:tabs>
        <w:tab w:val="clear" w:pos="4153"/>
        <w:tab w:val="clear" w:pos="8306"/>
        <w:tab w:val="left" w:pos="7680"/>
      </w:tabs>
      <w:ind w:right="27"/>
      <w:rPr>
        <w:sz w:val="16"/>
      </w:rPr>
    </w:pPr>
    <w:r>
      <w:rPr>
        <w:sz w:val="16"/>
      </w:rPr>
      <w:tab/>
    </w:r>
    <w:r>
      <w:t xml:space="preserve">Page  </w:t>
    </w:r>
    <w:r w:rsidR="005327A0">
      <w:fldChar w:fldCharType="begin"/>
    </w:r>
    <w:r w:rsidR="005327A0">
      <w:instrText xml:space="preserve"> PAGE  \* MERGEFORMAT </w:instrText>
    </w:r>
    <w:r w:rsidR="005327A0">
      <w:fldChar w:fldCharType="separate"/>
    </w:r>
    <w:r w:rsidR="00174846">
      <w:rPr>
        <w:noProof/>
      </w:rPr>
      <w:t>1</w:t>
    </w:r>
    <w:r w:rsidR="005327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0CFB7" w14:textId="77777777" w:rsidR="00ED5A8C" w:rsidRDefault="00ED5A8C" w:rsidP="008E17F3">
      <w:pPr>
        <w:spacing w:line="240" w:lineRule="auto"/>
      </w:pPr>
      <w:r>
        <w:separator/>
      </w:r>
    </w:p>
  </w:footnote>
  <w:footnote w:type="continuationSeparator" w:id="0">
    <w:p w14:paraId="188106FC" w14:textId="77777777" w:rsidR="00ED5A8C" w:rsidRDefault="00ED5A8C" w:rsidP="008E17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AEC5" w14:textId="77777777" w:rsidR="002E3F54" w:rsidRDefault="004B1725">
    <w:pPr>
      <w:pStyle w:val="Header"/>
    </w:pPr>
    <w:r>
      <w:rPr>
        <w:noProof/>
      </w:rPr>
      <mc:AlternateContent>
        <mc:Choice Requires="wps">
          <w:drawing>
            <wp:anchor distT="0" distB="0" distL="114300" distR="114300" simplePos="0" relativeHeight="251658240" behindDoc="0" locked="0" layoutInCell="1" allowOverlap="1" wp14:anchorId="664BD864" wp14:editId="06B95657">
              <wp:simplePos x="0" y="0"/>
              <wp:positionH relativeFrom="column">
                <wp:posOffset>0</wp:posOffset>
              </wp:positionH>
              <wp:positionV relativeFrom="page">
                <wp:posOffset>381000</wp:posOffset>
              </wp:positionV>
              <wp:extent cx="4600575" cy="535940"/>
              <wp:effectExtent l="0" t="0" r="0" b="0"/>
              <wp:wrapNone/>
              <wp:docPr id="6" name="Text Box 6" descr="Lodgement procedure heading"/>
              <wp:cNvGraphicFramePr/>
              <a:graphic xmlns:a="http://schemas.openxmlformats.org/drawingml/2006/main">
                <a:graphicData uri="http://schemas.microsoft.com/office/word/2010/wordprocessingShape">
                  <wps:wsp>
                    <wps:cNvSpPr txBox="1"/>
                    <wps:spPr>
                      <a:xfrm>
                        <a:off x="0" y="0"/>
                        <a:ext cx="4600575" cy="535940"/>
                      </a:xfrm>
                      <a:prstGeom prst="rect">
                        <a:avLst/>
                      </a:prstGeom>
                      <a:noFill/>
                      <a:ln w="6350">
                        <a:noFill/>
                      </a:ln>
                    </wps:spPr>
                    <wps:txbx>
                      <w:txbxContent>
                        <w:p w14:paraId="15CC808B" w14:textId="01783F46" w:rsidR="004B1725" w:rsidRPr="00927842" w:rsidRDefault="004B1725" w:rsidP="004B1725">
                          <w:pPr>
                            <w:pStyle w:val="Head1"/>
                            <w:ind w:left="-142"/>
                            <w:rPr>
                              <w:color w:val="FFFFFF" w:themeColor="background1"/>
                            </w:rPr>
                          </w:pPr>
                          <w:r w:rsidRPr="00927842">
                            <w:rPr>
                              <w:color w:val="FFFFFF" w:themeColor="background1"/>
                            </w:rPr>
                            <w:t>Lodgement</w:t>
                          </w:r>
                          <w:r>
                            <w:rPr>
                              <w:color w:val="FFFFFF" w:themeColor="background1"/>
                            </w:rPr>
                            <w:t xml:space="preserve"> </w:t>
                          </w:r>
                          <w:r w:rsidRPr="00927842">
                            <w:rPr>
                              <w:color w:val="FFFFFF" w:themeColor="background1"/>
                            </w:rPr>
                            <w:t xml:space="preserve">— </w:t>
                          </w:r>
                          <w:r w:rsidR="00066BB4">
                            <w:rPr>
                              <w:color w:val="FFFFFF" w:themeColor="background1"/>
                            </w:rPr>
                            <w:t>Table of Contents</w:t>
                          </w:r>
                        </w:p>
                        <w:p w14:paraId="616C2006" w14:textId="77777777" w:rsidR="004B1725" w:rsidRPr="00927842" w:rsidRDefault="004B1725" w:rsidP="004B1725">
                          <w:pPr>
                            <w:pStyle w:val="Head1"/>
                            <w:ind w:left="-142"/>
                            <w:rPr>
                              <w:color w:val="FFFFFF" w:themeColor="background1"/>
                            </w:rPr>
                          </w:pPr>
                        </w:p>
                        <w:p w14:paraId="0C15639E" w14:textId="77777777" w:rsidR="002E3F54" w:rsidRPr="00927842" w:rsidRDefault="002E3F54" w:rsidP="002E3F54">
                          <w:pPr>
                            <w:pStyle w:val="Head1"/>
                            <w:ind w:left="-142"/>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4BD864" id="_x0000_t202" coordsize="21600,21600" o:spt="202" path="m,l,21600r21600,l21600,xe">
              <v:stroke joinstyle="miter"/>
              <v:path gradientshapeok="t" o:connecttype="rect"/>
            </v:shapetype>
            <v:shape id="Text Box 6" o:spid="_x0000_s1026" type="#_x0000_t202" alt="Lodgement procedure heading" style="position:absolute;margin-left:0;margin-top:30pt;width:362.25pt;height:4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" filled="f" stroked="f" strokeweight=".5pt">
              <v:textbox>
                <w:txbxContent>
                  <w:p w14:paraId="15CC808B" w14:textId="01783F46" w:rsidR="004B1725" w:rsidRPr="00927842" w:rsidRDefault="004B1725" w:rsidP="004B1725">
                    <w:pPr>
                      <w:pStyle w:val="Head1"/>
                      <w:ind w:left="-142"/>
                      <w:rPr>
                        <w:color w:val="FFFFFF" w:themeColor="background1"/>
                      </w:rPr>
                    </w:pPr>
                    <w:r w:rsidRPr="00927842">
                      <w:rPr>
                        <w:color w:val="FFFFFF" w:themeColor="background1"/>
                      </w:rPr>
                      <w:t>Lodgement</w:t>
                    </w:r>
                    <w:r>
                      <w:rPr>
                        <w:color w:val="FFFFFF" w:themeColor="background1"/>
                      </w:rPr>
                      <w:t xml:space="preserve"> </w:t>
                    </w:r>
                    <w:r w:rsidRPr="00927842">
                      <w:rPr>
                        <w:color w:val="FFFFFF" w:themeColor="background1"/>
                      </w:rPr>
                      <w:t xml:space="preserve">— </w:t>
                    </w:r>
                    <w:r w:rsidR="00066BB4">
                      <w:rPr>
                        <w:color w:val="FFFFFF" w:themeColor="background1"/>
                      </w:rPr>
                      <w:t>Table of Contents</w:t>
                    </w:r>
                  </w:p>
                  <w:p w14:paraId="616C2006" w14:textId="77777777" w:rsidR="004B1725" w:rsidRPr="00927842" w:rsidRDefault="004B1725" w:rsidP="004B1725">
                    <w:pPr>
                      <w:pStyle w:val="Head1"/>
                      <w:ind w:left="-142"/>
                      <w:rPr>
                        <w:color w:val="FFFFFF" w:themeColor="background1"/>
                      </w:rPr>
                    </w:pPr>
                  </w:p>
                  <w:p w14:paraId="0C15639E" w14:textId="77777777" w:rsidR="002E3F54" w:rsidRPr="00927842" w:rsidRDefault="002E3F54" w:rsidP="002E3F54">
                    <w:pPr>
                      <w:pStyle w:val="Head1"/>
                      <w:ind w:left="-142"/>
                      <w:rPr>
                        <w:color w:val="FFFFFF" w:themeColor="background1"/>
                      </w:rPr>
                    </w:pPr>
                  </w:p>
                </w:txbxContent>
              </v:textbox>
              <w10:wrap anchory="page"/>
            </v:shape>
          </w:pict>
        </mc:Fallback>
      </mc:AlternateContent>
    </w:r>
    <w:r w:rsidR="00380259">
      <w:rPr>
        <w:noProof/>
      </w:rPr>
      <w:drawing>
        <wp:anchor distT="0" distB="0" distL="114300" distR="114300" simplePos="0" relativeHeight="251658241" behindDoc="1" locked="0" layoutInCell="1" allowOverlap="1" wp14:anchorId="0F31EB33" wp14:editId="0918C1B9">
          <wp:simplePos x="0" y="0"/>
          <wp:positionH relativeFrom="column">
            <wp:posOffset>-914400</wp:posOffset>
          </wp:positionH>
          <wp:positionV relativeFrom="paragraph">
            <wp:posOffset>-457200</wp:posOffset>
          </wp:positionV>
          <wp:extent cx="7553325" cy="930027"/>
          <wp:effectExtent l="0" t="0" r="0" b="3810"/>
          <wp:wrapNone/>
          <wp:docPr id="4" name="Picture 4" descr="legislation.gov.au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9300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8886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DAB1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D6E7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66F9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7A32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6A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6AC7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E6F9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7087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DA57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83C44"/>
    <w:multiLevelType w:val="multilevel"/>
    <w:tmpl w:val="9990B8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pStyle w:val="BodyParaBullet"/>
      <w:lvlText w:val=""/>
      <w:lvlJc w:val="left"/>
      <w:pPr>
        <w:tabs>
          <w:tab w:val="num" w:pos="1440"/>
        </w:tabs>
        <w:ind w:left="1440" w:hanging="720"/>
      </w:pPr>
      <w:rPr>
        <w:rFonts w:ascii="Symbol" w:hAnsi="Symbol" w:hint="default"/>
      </w:rPr>
    </w:lvl>
    <w:lvl w:ilvl="3">
      <w:start w:val="1"/>
      <w:numFmt w:val="lowerRoman"/>
      <w:pStyle w:val="BodySubPara"/>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FDE3AF2"/>
    <w:multiLevelType w:val="multilevel"/>
    <w:tmpl w:val="44FC0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4C12B5"/>
    <w:multiLevelType w:val="multilevel"/>
    <w:tmpl w:val="D328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9E1FF3"/>
    <w:multiLevelType w:val="multilevel"/>
    <w:tmpl w:val="C1EC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B93DB4"/>
    <w:multiLevelType w:val="hybridMultilevel"/>
    <w:tmpl w:val="9FFCF0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3977878"/>
    <w:multiLevelType w:val="multilevel"/>
    <w:tmpl w:val="C23E3D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8" w15:restartNumberingAfterBreak="0">
    <w:nsid w:val="4273737B"/>
    <w:multiLevelType w:val="multilevel"/>
    <w:tmpl w:val="F48C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380001"/>
    <w:multiLevelType w:val="multilevel"/>
    <w:tmpl w:val="BEC06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120C39"/>
    <w:multiLevelType w:val="hybridMultilevel"/>
    <w:tmpl w:val="F192363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FED4EA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75185417">
    <w:abstractNumId w:val="9"/>
  </w:num>
  <w:num w:numId="2" w16cid:durableId="1949921689">
    <w:abstractNumId w:val="7"/>
  </w:num>
  <w:num w:numId="3" w16cid:durableId="1996032451">
    <w:abstractNumId w:val="6"/>
  </w:num>
  <w:num w:numId="4" w16cid:durableId="228417951">
    <w:abstractNumId w:val="5"/>
  </w:num>
  <w:num w:numId="5" w16cid:durableId="863665273">
    <w:abstractNumId w:val="4"/>
  </w:num>
  <w:num w:numId="6" w16cid:durableId="811600813">
    <w:abstractNumId w:val="8"/>
  </w:num>
  <w:num w:numId="7" w16cid:durableId="1903786474">
    <w:abstractNumId w:val="3"/>
  </w:num>
  <w:num w:numId="8" w16cid:durableId="342784130">
    <w:abstractNumId w:val="2"/>
  </w:num>
  <w:num w:numId="9" w16cid:durableId="290792589">
    <w:abstractNumId w:val="1"/>
  </w:num>
  <w:num w:numId="10" w16cid:durableId="1408378994">
    <w:abstractNumId w:val="0"/>
  </w:num>
  <w:num w:numId="11" w16cid:durableId="362904624">
    <w:abstractNumId w:val="17"/>
  </w:num>
  <w:num w:numId="12" w16cid:durableId="10956876">
    <w:abstractNumId w:val="21"/>
  </w:num>
  <w:num w:numId="13" w16cid:durableId="806436896">
    <w:abstractNumId w:val="11"/>
  </w:num>
  <w:num w:numId="14" w16cid:durableId="1803569426">
    <w:abstractNumId w:val="20"/>
  </w:num>
  <w:num w:numId="15" w16cid:durableId="1382946164">
    <w:abstractNumId w:val="13"/>
  </w:num>
  <w:num w:numId="16" w16cid:durableId="861095838">
    <w:abstractNumId w:val="19"/>
  </w:num>
  <w:num w:numId="17" w16cid:durableId="1563760180">
    <w:abstractNumId w:val="14"/>
  </w:num>
  <w:num w:numId="18" w16cid:durableId="1703626136">
    <w:abstractNumId w:val="15"/>
  </w:num>
  <w:num w:numId="19" w16cid:durableId="719790927">
    <w:abstractNumId w:val="12"/>
  </w:num>
  <w:num w:numId="20" w16cid:durableId="1827551502">
    <w:abstractNumId w:val="16"/>
  </w:num>
  <w:num w:numId="21" w16cid:durableId="651106413">
    <w:abstractNumId w:val="10"/>
  </w:num>
  <w:num w:numId="22" w16cid:durableId="12096085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54"/>
    <w:rsid w:val="000018FD"/>
    <w:rsid w:val="000136AF"/>
    <w:rsid w:val="00013A9F"/>
    <w:rsid w:val="00016A03"/>
    <w:rsid w:val="00022B7E"/>
    <w:rsid w:val="00031B38"/>
    <w:rsid w:val="0003324A"/>
    <w:rsid w:val="000332E4"/>
    <w:rsid w:val="00036B0B"/>
    <w:rsid w:val="000465B2"/>
    <w:rsid w:val="000502E3"/>
    <w:rsid w:val="000512DB"/>
    <w:rsid w:val="0005163A"/>
    <w:rsid w:val="00056743"/>
    <w:rsid w:val="000614BF"/>
    <w:rsid w:val="000645DA"/>
    <w:rsid w:val="00066BB4"/>
    <w:rsid w:val="0007668A"/>
    <w:rsid w:val="00077CB3"/>
    <w:rsid w:val="00077FAD"/>
    <w:rsid w:val="00083692"/>
    <w:rsid w:val="00085D3F"/>
    <w:rsid w:val="00091553"/>
    <w:rsid w:val="0009189F"/>
    <w:rsid w:val="000958D7"/>
    <w:rsid w:val="000A55D0"/>
    <w:rsid w:val="000A671E"/>
    <w:rsid w:val="000B3A8A"/>
    <w:rsid w:val="000B51ED"/>
    <w:rsid w:val="000C232A"/>
    <w:rsid w:val="000C604C"/>
    <w:rsid w:val="000D05EF"/>
    <w:rsid w:val="00100A5E"/>
    <w:rsid w:val="0010745C"/>
    <w:rsid w:val="001140B0"/>
    <w:rsid w:val="001241A7"/>
    <w:rsid w:val="001327C4"/>
    <w:rsid w:val="0013793D"/>
    <w:rsid w:val="00151280"/>
    <w:rsid w:val="00165948"/>
    <w:rsid w:val="00166C2F"/>
    <w:rsid w:val="00173ADE"/>
    <w:rsid w:val="00174846"/>
    <w:rsid w:val="00180F6D"/>
    <w:rsid w:val="0018158C"/>
    <w:rsid w:val="001832BA"/>
    <w:rsid w:val="001939E1"/>
    <w:rsid w:val="00193E18"/>
    <w:rsid w:val="00195382"/>
    <w:rsid w:val="001A2BDD"/>
    <w:rsid w:val="001B6D47"/>
    <w:rsid w:val="001B7C91"/>
    <w:rsid w:val="001C69C4"/>
    <w:rsid w:val="001D11A7"/>
    <w:rsid w:val="001D243A"/>
    <w:rsid w:val="001E3590"/>
    <w:rsid w:val="001E7407"/>
    <w:rsid w:val="001F7FEB"/>
    <w:rsid w:val="00204531"/>
    <w:rsid w:val="00207774"/>
    <w:rsid w:val="00210989"/>
    <w:rsid w:val="00213718"/>
    <w:rsid w:val="0021625B"/>
    <w:rsid w:val="00234BF6"/>
    <w:rsid w:val="0024081C"/>
    <w:rsid w:val="00241899"/>
    <w:rsid w:val="00250B2B"/>
    <w:rsid w:val="00253D1B"/>
    <w:rsid w:val="0026091D"/>
    <w:rsid w:val="0026775E"/>
    <w:rsid w:val="00271A7F"/>
    <w:rsid w:val="0027621C"/>
    <w:rsid w:val="0028095D"/>
    <w:rsid w:val="00295FBA"/>
    <w:rsid w:val="002970D7"/>
    <w:rsid w:val="00297ECB"/>
    <w:rsid w:val="002A28F8"/>
    <w:rsid w:val="002A62D4"/>
    <w:rsid w:val="002A7489"/>
    <w:rsid w:val="002B08FD"/>
    <w:rsid w:val="002B1AC8"/>
    <w:rsid w:val="002B3094"/>
    <w:rsid w:val="002B4337"/>
    <w:rsid w:val="002C5C0B"/>
    <w:rsid w:val="002C6DD1"/>
    <w:rsid w:val="002D043A"/>
    <w:rsid w:val="002D21F5"/>
    <w:rsid w:val="002D6A8E"/>
    <w:rsid w:val="002E043C"/>
    <w:rsid w:val="002E3F54"/>
    <w:rsid w:val="0030119A"/>
    <w:rsid w:val="00302C46"/>
    <w:rsid w:val="00311448"/>
    <w:rsid w:val="003153D9"/>
    <w:rsid w:val="00316E87"/>
    <w:rsid w:val="00320035"/>
    <w:rsid w:val="003223AB"/>
    <w:rsid w:val="003317BB"/>
    <w:rsid w:val="0033324E"/>
    <w:rsid w:val="00334566"/>
    <w:rsid w:val="00336F9F"/>
    <w:rsid w:val="00352B0F"/>
    <w:rsid w:val="00360FB0"/>
    <w:rsid w:val="0036448C"/>
    <w:rsid w:val="00373399"/>
    <w:rsid w:val="00375E84"/>
    <w:rsid w:val="00377DD7"/>
    <w:rsid w:val="00380259"/>
    <w:rsid w:val="00391ED3"/>
    <w:rsid w:val="0039656B"/>
    <w:rsid w:val="00396C77"/>
    <w:rsid w:val="003A0540"/>
    <w:rsid w:val="003A3100"/>
    <w:rsid w:val="003A337B"/>
    <w:rsid w:val="003B19DE"/>
    <w:rsid w:val="003B5735"/>
    <w:rsid w:val="003C1B54"/>
    <w:rsid w:val="003D09B7"/>
    <w:rsid w:val="003D0BFE"/>
    <w:rsid w:val="003D5700"/>
    <w:rsid w:val="003D6F8A"/>
    <w:rsid w:val="003E4160"/>
    <w:rsid w:val="003F5881"/>
    <w:rsid w:val="003F650D"/>
    <w:rsid w:val="0040564C"/>
    <w:rsid w:val="004116CD"/>
    <w:rsid w:val="00421EC5"/>
    <w:rsid w:val="00422A66"/>
    <w:rsid w:val="00424CA9"/>
    <w:rsid w:val="00431066"/>
    <w:rsid w:val="00431B67"/>
    <w:rsid w:val="0044171A"/>
    <w:rsid w:val="0044291A"/>
    <w:rsid w:val="00444AC3"/>
    <w:rsid w:val="00446B53"/>
    <w:rsid w:val="00450A86"/>
    <w:rsid w:val="004560FB"/>
    <w:rsid w:val="00456631"/>
    <w:rsid w:val="0045677C"/>
    <w:rsid w:val="004653F8"/>
    <w:rsid w:val="004762D0"/>
    <w:rsid w:val="004800AD"/>
    <w:rsid w:val="00484CD1"/>
    <w:rsid w:val="00491108"/>
    <w:rsid w:val="00494974"/>
    <w:rsid w:val="00494FA7"/>
    <w:rsid w:val="00496F97"/>
    <w:rsid w:val="004A0BDE"/>
    <w:rsid w:val="004A2B55"/>
    <w:rsid w:val="004B1725"/>
    <w:rsid w:val="004B5B5D"/>
    <w:rsid w:val="004B7C29"/>
    <w:rsid w:val="004D2C75"/>
    <w:rsid w:val="004E33F8"/>
    <w:rsid w:val="00515A9F"/>
    <w:rsid w:val="00516B8D"/>
    <w:rsid w:val="00521D50"/>
    <w:rsid w:val="00524DF0"/>
    <w:rsid w:val="00532116"/>
    <w:rsid w:val="005327A0"/>
    <w:rsid w:val="00536AC5"/>
    <w:rsid w:val="00537FBC"/>
    <w:rsid w:val="00545566"/>
    <w:rsid w:val="00563B88"/>
    <w:rsid w:val="00563C79"/>
    <w:rsid w:val="00570ADA"/>
    <w:rsid w:val="00573185"/>
    <w:rsid w:val="0057406C"/>
    <w:rsid w:val="00584811"/>
    <w:rsid w:val="00586533"/>
    <w:rsid w:val="00586DA1"/>
    <w:rsid w:val="00593178"/>
    <w:rsid w:val="00594161"/>
    <w:rsid w:val="00594315"/>
    <w:rsid w:val="00594749"/>
    <w:rsid w:val="00595E02"/>
    <w:rsid w:val="005A5CEF"/>
    <w:rsid w:val="005B7237"/>
    <w:rsid w:val="005D11E0"/>
    <w:rsid w:val="005D4B43"/>
    <w:rsid w:val="005D5ED3"/>
    <w:rsid w:val="005D6EB7"/>
    <w:rsid w:val="005E7AA5"/>
    <w:rsid w:val="005F38C2"/>
    <w:rsid w:val="005F5E51"/>
    <w:rsid w:val="005F6E7C"/>
    <w:rsid w:val="00600219"/>
    <w:rsid w:val="00604BFC"/>
    <w:rsid w:val="0060748C"/>
    <w:rsid w:val="0060771A"/>
    <w:rsid w:val="00613F67"/>
    <w:rsid w:val="0061595C"/>
    <w:rsid w:val="00617420"/>
    <w:rsid w:val="00617A68"/>
    <w:rsid w:val="006207A3"/>
    <w:rsid w:val="006228D7"/>
    <w:rsid w:val="006279B8"/>
    <w:rsid w:val="00633E71"/>
    <w:rsid w:val="00634F07"/>
    <w:rsid w:val="0063709A"/>
    <w:rsid w:val="0065679F"/>
    <w:rsid w:val="00663850"/>
    <w:rsid w:val="00663D1F"/>
    <w:rsid w:val="006679A3"/>
    <w:rsid w:val="00674420"/>
    <w:rsid w:val="006764E0"/>
    <w:rsid w:val="00677CC2"/>
    <w:rsid w:val="00680F77"/>
    <w:rsid w:val="00685549"/>
    <w:rsid w:val="0069207B"/>
    <w:rsid w:val="006A18AE"/>
    <w:rsid w:val="006A71EE"/>
    <w:rsid w:val="006B0670"/>
    <w:rsid w:val="006B7DCF"/>
    <w:rsid w:val="006C04DD"/>
    <w:rsid w:val="006C0A5D"/>
    <w:rsid w:val="006C6588"/>
    <w:rsid w:val="006C7F8C"/>
    <w:rsid w:val="006D3A02"/>
    <w:rsid w:val="006D77BA"/>
    <w:rsid w:val="006E2E9F"/>
    <w:rsid w:val="006F47E7"/>
    <w:rsid w:val="006F619E"/>
    <w:rsid w:val="006F790C"/>
    <w:rsid w:val="006F7D3B"/>
    <w:rsid w:val="00702AC1"/>
    <w:rsid w:val="00703A3E"/>
    <w:rsid w:val="00704A73"/>
    <w:rsid w:val="00707557"/>
    <w:rsid w:val="00711C32"/>
    <w:rsid w:val="0072158E"/>
    <w:rsid w:val="007276BC"/>
    <w:rsid w:val="00731E00"/>
    <w:rsid w:val="00733990"/>
    <w:rsid w:val="00733A6A"/>
    <w:rsid w:val="00734798"/>
    <w:rsid w:val="0073624C"/>
    <w:rsid w:val="00746354"/>
    <w:rsid w:val="00747CDA"/>
    <w:rsid w:val="00766393"/>
    <w:rsid w:val="007715C9"/>
    <w:rsid w:val="00774886"/>
    <w:rsid w:val="00774EDD"/>
    <w:rsid w:val="00775577"/>
    <w:rsid w:val="007757EC"/>
    <w:rsid w:val="00797238"/>
    <w:rsid w:val="007A3548"/>
    <w:rsid w:val="007B41F8"/>
    <w:rsid w:val="007B4F1F"/>
    <w:rsid w:val="007B6C6E"/>
    <w:rsid w:val="007B7ECC"/>
    <w:rsid w:val="007D4201"/>
    <w:rsid w:val="007D7A74"/>
    <w:rsid w:val="007E77D6"/>
    <w:rsid w:val="007F1685"/>
    <w:rsid w:val="008006B2"/>
    <w:rsid w:val="008033D1"/>
    <w:rsid w:val="008134E0"/>
    <w:rsid w:val="00814AD8"/>
    <w:rsid w:val="00817BF3"/>
    <w:rsid w:val="00823CFF"/>
    <w:rsid w:val="00824961"/>
    <w:rsid w:val="008256CA"/>
    <w:rsid w:val="00831226"/>
    <w:rsid w:val="0084757C"/>
    <w:rsid w:val="008509CD"/>
    <w:rsid w:val="00856A31"/>
    <w:rsid w:val="00857A38"/>
    <w:rsid w:val="00863C88"/>
    <w:rsid w:val="00870F67"/>
    <w:rsid w:val="0087412E"/>
    <w:rsid w:val="008754D0"/>
    <w:rsid w:val="008874C3"/>
    <w:rsid w:val="00893492"/>
    <w:rsid w:val="00893E94"/>
    <w:rsid w:val="008942CB"/>
    <w:rsid w:val="008B3468"/>
    <w:rsid w:val="008B57E6"/>
    <w:rsid w:val="008B6D90"/>
    <w:rsid w:val="008B6FFF"/>
    <w:rsid w:val="008C01DC"/>
    <w:rsid w:val="008C7601"/>
    <w:rsid w:val="008E17F3"/>
    <w:rsid w:val="008E3B8C"/>
    <w:rsid w:val="008E43F0"/>
    <w:rsid w:val="008F1527"/>
    <w:rsid w:val="008F1621"/>
    <w:rsid w:val="008F3FAA"/>
    <w:rsid w:val="008F439A"/>
    <w:rsid w:val="00906D97"/>
    <w:rsid w:val="009108FA"/>
    <w:rsid w:val="0092597D"/>
    <w:rsid w:val="009276DC"/>
    <w:rsid w:val="00931B8A"/>
    <w:rsid w:val="009337B4"/>
    <w:rsid w:val="00935A84"/>
    <w:rsid w:val="00944AB6"/>
    <w:rsid w:val="0094622F"/>
    <w:rsid w:val="00946632"/>
    <w:rsid w:val="0096146B"/>
    <w:rsid w:val="00966A87"/>
    <w:rsid w:val="00971648"/>
    <w:rsid w:val="0098638B"/>
    <w:rsid w:val="00990217"/>
    <w:rsid w:val="009A111A"/>
    <w:rsid w:val="009A5296"/>
    <w:rsid w:val="009B5422"/>
    <w:rsid w:val="009C6E12"/>
    <w:rsid w:val="009D30CA"/>
    <w:rsid w:val="009E558E"/>
    <w:rsid w:val="009F5EC0"/>
    <w:rsid w:val="00A065CF"/>
    <w:rsid w:val="00A11F53"/>
    <w:rsid w:val="00A16A65"/>
    <w:rsid w:val="00A231E2"/>
    <w:rsid w:val="00A23FC7"/>
    <w:rsid w:val="00A24517"/>
    <w:rsid w:val="00A30807"/>
    <w:rsid w:val="00A321C4"/>
    <w:rsid w:val="00A323FF"/>
    <w:rsid w:val="00A34067"/>
    <w:rsid w:val="00A34486"/>
    <w:rsid w:val="00A64912"/>
    <w:rsid w:val="00A67A87"/>
    <w:rsid w:val="00A70897"/>
    <w:rsid w:val="00A70A74"/>
    <w:rsid w:val="00A80C39"/>
    <w:rsid w:val="00A82656"/>
    <w:rsid w:val="00A91B5C"/>
    <w:rsid w:val="00A971E9"/>
    <w:rsid w:val="00A9794E"/>
    <w:rsid w:val="00AA5F4E"/>
    <w:rsid w:val="00AB674C"/>
    <w:rsid w:val="00AC4EE1"/>
    <w:rsid w:val="00AD35ED"/>
    <w:rsid w:val="00AD5641"/>
    <w:rsid w:val="00AD6B06"/>
    <w:rsid w:val="00AF53A6"/>
    <w:rsid w:val="00B0357D"/>
    <w:rsid w:val="00B1457E"/>
    <w:rsid w:val="00B14E72"/>
    <w:rsid w:val="00B27985"/>
    <w:rsid w:val="00B33B3C"/>
    <w:rsid w:val="00B35002"/>
    <w:rsid w:val="00B43B04"/>
    <w:rsid w:val="00B45B14"/>
    <w:rsid w:val="00B4639F"/>
    <w:rsid w:val="00B534F1"/>
    <w:rsid w:val="00B54EFC"/>
    <w:rsid w:val="00B63CC0"/>
    <w:rsid w:val="00B733FB"/>
    <w:rsid w:val="00B74C19"/>
    <w:rsid w:val="00B76E32"/>
    <w:rsid w:val="00B84B90"/>
    <w:rsid w:val="00B9233C"/>
    <w:rsid w:val="00BA4912"/>
    <w:rsid w:val="00BB45DF"/>
    <w:rsid w:val="00BC220E"/>
    <w:rsid w:val="00BD4D3B"/>
    <w:rsid w:val="00BE3287"/>
    <w:rsid w:val="00BE719A"/>
    <w:rsid w:val="00BE720A"/>
    <w:rsid w:val="00BF4825"/>
    <w:rsid w:val="00BF5000"/>
    <w:rsid w:val="00C16BDB"/>
    <w:rsid w:val="00C23966"/>
    <w:rsid w:val="00C30ED6"/>
    <w:rsid w:val="00C33907"/>
    <w:rsid w:val="00C3573F"/>
    <w:rsid w:val="00C37597"/>
    <w:rsid w:val="00C416D7"/>
    <w:rsid w:val="00C42BF8"/>
    <w:rsid w:val="00C45FFF"/>
    <w:rsid w:val="00C469CA"/>
    <w:rsid w:val="00C50043"/>
    <w:rsid w:val="00C516B5"/>
    <w:rsid w:val="00C55E76"/>
    <w:rsid w:val="00C56C54"/>
    <w:rsid w:val="00C61CDD"/>
    <w:rsid w:val="00C7573B"/>
    <w:rsid w:val="00C80BD1"/>
    <w:rsid w:val="00C81631"/>
    <w:rsid w:val="00C81D0F"/>
    <w:rsid w:val="00C83868"/>
    <w:rsid w:val="00CA16DA"/>
    <w:rsid w:val="00CA1ED1"/>
    <w:rsid w:val="00CA290A"/>
    <w:rsid w:val="00CA4743"/>
    <w:rsid w:val="00CA5AB4"/>
    <w:rsid w:val="00CB3D6B"/>
    <w:rsid w:val="00CB48D8"/>
    <w:rsid w:val="00CB6777"/>
    <w:rsid w:val="00CC08AC"/>
    <w:rsid w:val="00CD6F99"/>
    <w:rsid w:val="00CE6DA0"/>
    <w:rsid w:val="00CF0BB2"/>
    <w:rsid w:val="00CF11D8"/>
    <w:rsid w:val="00CF32C5"/>
    <w:rsid w:val="00CF37E6"/>
    <w:rsid w:val="00CF4617"/>
    <w:rsid w:val="00D06117"/>
    <w:rsid w:val="00D13441"/>
    <w:rsid w:val="00D20FEF"/>
    <w:rsid w:val="00D26712"/>
    <w:rsid w:val="00D5496B"/>
    <w:rsid w:val="00D619AB"/>
    <w:rsid w:val="00D67197"/>
    <w:rsid w:val="00D70108"/>
    <w:rsid w:val="00D7095F"/>
    <w:rsid w:val="00D70DFB"/>
    <w:rsid w:val="00D72809"/>
    <w:rsid w:val="00D73522"/>
    <w:rsid w:val="00D75DDD"/>
    <w:rsid w:val="00D766DF"/>
    <w:rsid w:val="00D77BC9"/>
    <w:rsid w:val="00D94888"/>
    <w:rsid w:val="00D9554E"/>
    <w:rsid w:val="00DA2116"/>
    <w:rsid w:val="00DA6F99"/>
    <w:rsid w:val="00DB0623"/>
    <w:rsid w:val="00DB3CFE"/>
    <w:rsid w:val="00DC0752"/>
    <w:rsid w:val="00DC5F38"/>
    <w:rsid w:val="00DC7D60"/>
    <w:rsid w:val="00DE070E"/>
    <w:rsid w:val="00DE7073"/>
    <w:rsid w:val="00DF2CD1"/>
    <w:rsid w:val="00E0431A"/>
    <w:rsid w:val="00E1793A"/>
    <w:rsid w:val="00E30CAC"/>
    <w:rsid w:val="00E345BF"/>
    <w:rsid w:val="00E40B5C"/>
    <w:rsid w:val="00E54252"/>
    <w:rsid w:val="00E55D8C"/>
    <w:rsid w:val="00E560B8"/>
    <w:rsid w:val="00E56FFF"/>
    <w:rsid w:val="00E57027"/>
    <w:rsid w:val="00E576BD"/>
    <w:rsid w:val="00E60D72"/>
    <w:rsid w:val="00E725F6"/>
    <w:rsid w:val="00E743CA"/>
    <w:rsid w:val="00E74DC7"/>
    <w:rsid w:val="00E82711"/>
    <w:rsid w:val="00EB03AC"/>
    <w:rsid w:val="00EB79FC"/>
    <w:rsid w:val="00EC6326"/>
    <w:rsid w:val="00ED0C49"/>
    <w:rsid w:val="00ED0D83"/>
    <w:rsid w:val="00ED2DF7"/>
    <w:rsid w:val="00ED2F54"/>
    <w:rsid w:val="00ED5A8C"/>
    <w:rsid w:val="00EF2D16"/>
    <w:rsid w:val="00EF2E3A"/>
    <w:rsid w:val="00EF6096"/>
    <w:rsid w:val="00F04811"/>
    <w:rsid w:val="00F078DC"/>
    <w:rsid w:val="00F15AB2"/>
    <w:rsid w:val="00F23E5F"/>
    <w:rsid w:val="00F43CBB"/>
    <w:rsid w:val="00F51269"/>
    <w:rsid w:val="00F53234"/>
    <w:rsid w:val="00F54B37"/>
    <w:rsid w:val="00F54CD3"/>
    <w:rsid w:val="00F66E0C"/>
    <w:rsid w:val="00F7044E"/>
    <w:rsid w:val="00F75C78"/>
    <w:rsid w:val="00F83D0F"/>
    <w:rsid w:val="00F87938"/>
    <w:rsid w:val="00FC1B10"/>
    <w:rsid w:val="00FC41D6"/>
    <w:rsid w:val="00FD398D"/>
    <w:rsid w:val="00FD456C"/>
    <w:rsid w:val="00FD555C"/>
    <w:rsid w:val="00FD57B0"/>
    <w:rsid w:val="00FE0572"/>
    <w:rsid w:val="00FE495E"/>
    <w:rsid w:val="00FE51DB"/>
    <w:rsid w:val="00FE52FE"/>
    <w:rsid w:val="00FE6E27"/>
    <w:rsid w:val="00FF138C"/>
    <w:rsid w:val="00FF38D1"/>
    <w:rsid w:val="019E91A4"/>
    <w:rsid w:val="02169904"/>
    <w:rsid w:val="023A978C"/>
    <w:rsid w:val="03409820"/>
    <w:rsid w:val="044D0F51"/>
    <w:rsid w:val="047CDEF5"/>
    <w:rsid w:val="048DD1D9"/>
    <w:rsid w:val="04FD16F8"/>
    <w:rsid w:val="051D0A4E"/>
    <w:rsid w:val="09118DC0"/>
    <w:rsid w:val="092FBE83"/>
    <w:rsid w:val="0AC04745"/>
    <w:rsid w:val="0B457659"/>
    <w:rsid w:val="0B693F4F"/>
    <w:rsid w:val="0BBE43FC"/>
    <w:rsid w:val="0C0AC39E"/>
    <w:rsid w:val="0C6E0257"/>
    <w:rsid w:val="0E8FD65B"/>
    <w:rsid w:val="0FE425D4"/>
    <w:rsid w:val="0FEBA46A"/>
    <w:rsid w:val="1099F506"/>
    <w:rsid w:val="10CB33D6"/>
    <w:rsid w:val="10CBE382"/>
    <w:rsid w:val="112F002A"/>
    <w:rsid w:val="11971966"/>
    <w:rsid w:val="11C0AED3"/>
    <w:rsid w:val="12634368"/>
    <w:rsid w:val="12CF498C"/>
    <w:rsid w:val="13233BD6"/>
    <w:rsid w:val="15384C45"/>
    <w:rsid w:val="15C87B4D"/>
    <w:rsid w:val="16509371"/>
    <w:rsid w:val="168A922B"/>
    <w:rsid w:val="1AE95559"/>
    <w:rsid w:val="1B7B892E"/>
    <w:rsid w:val="1C18EE5A"/>
    <w:rsid w:val="1DA4E7A7"/>
    <w:rsid w:val="1E0D94E0"/>
    <w:rsid w:val="1F713C77"/>
    <w:rsid w:val="20EF2EEC"/>
    <w:rsid w:val="219CE704"/>
    <w:rsid w:val="21F67659"/>
    <w:rsid w:val="2211BF3F"/>
    <w:rsid w:val="2350AFB0"/>
    <w:rsid w:val="253F83EE"/>
    <w:rsid w:val="2551742D"/>
    <w:rsid w:val="256B7A91"/>
    <w:rsid w:val="257F466D"/>
    <w:rsid w:val="2602A53D"/>
    <w:rsid w:val="262E4715"/>
    <w:rsid w:val="27098C60"/>
    <w:rsid w:val="27598F8B"/>
    <w:rsid w:val="27626DF6"/>
    <w:rsid w:val="279E8E38"/>
    <w:rsid w:val="27E0C03A"/>
    <w:rsid w:val="288FACD1"/>
    <w:rsid w:val="29DD1F5F"/>
    <w:rsid w:val="2B3C2C88"/>
    <w:rsid w:val="2B3F407A"/>
    <w:rsid w:val="2C241F60"/>
    <w:rsid w:val="2CE7843A"/>
    <w:rsid w:val="2D90BDD0"/>
    <w:rsid w:val="2E11AEF7"/>
    <w:rsid w:val="3020D1A2"/>
    <w:rsid w:val="302561B8"/>
    <w:rsid w:val="311A52B2"/>
    <w:rsid w:val="311D964E"/>
    <w:rsid w:val="31A07853"/>
    <w:rsid w:val="321043E7"/>
    <w:rsid w:val="324AE8E0"/>
    <w:rsid w:val="35323A7F"/>
    <w:rsid w:val="372A3758"/>
    <w:rsid w:val="377E7385"/>
    <w:rsid w:val="3975A199"/>
    <w:rsid w:val="39B6E3B9"/>
    <w:rsid w:val="3A35FDD2"/>
    <w:rsid w:val="3A94C94E"/>
    <w:rsid w:val="3AFB7F7E"/>
    <w:rsid w:val="3CAC7584"/>
    <w:rsid w:val="3E4D4FE3"/>
    <w:rsid w:val="3F3757CF"/>
    <w:rsid w:val="3F5CD69E"/>
    <w:rsid w:val="3FF5DD16"/>
    <w:rsid w:val="40CEDB48"/>
    <w:rsid w:val="42078239"/>
    <w:rsid w:val="435A0420"/>
    <w:rsid w:val="4434D3EF"/>
    <w:rsid w:val="4888F5B4"/>
    <w:rsid w:val="49AEDEFD"/>
    <w:rsid w:val="4AA0233C"/>
    <w:rsid w:val="4B0E9E3E"/>
    <w:rsid w:val="4CA1FC39"/>
    <w:rsid w:val="4D01C60D"/>
    <w:rsid w:val="4D120456"/>
    <w:rsid w:val="4E29D7DA"/>
    <w:rsid w:val="51ED7796"/>
    <w:rsid w:val="52D879E5"/>
    <w:rsid w:val="536C390B"/>
    <w:rsid w:val="53F3F948"/>
    <w:rsid w:val="56087F5B"/>
    <w:rsid w:val="56321C43"/>
    <w:rsid w:val="56D5013C"/>
    <w:rsid w:val="5A2EC45D"/>
    <w:rsid w:val="5BC8ADF7"/>
    <w:rsid w:val="5CD21898"/>
    <w:rsid w:val="5CD2D1F9"/>
    <w:rsid w:val="5EBC4ED6"/>
    <w:rsid w:val="5EC1A8D3"/>
    <w:rsid w:val="5EE2C75C"/>
    <w:rsid w:val="5F89B328"/>
    <w:rsid w:val="6073D0D8"/>
    <w:rsid w:val="6262CB04"/>
    <w:rsid w:val="631E18A7"/>
    <w:rsid w:val="63E69B54"/>
    <w:rsid w:val="644AA2CC"/>
    <w:rsid w:val="647B7F21"/>
    <w:rsid w:val="64EA62B6"/>
    <w:rsid w:val="6509754C"/>
    <w:rsid w:val="652CE61B"/>
    <w:rsid w:val="65BCF490"/>
    <w:rsid w:val="674EFA61"/>
    <w:rsid w:val="689C44D0"/>
    <w:rsid w:val="692121E6"/>
    <w:rsid w:val="6A20E821"/>
    <w:rsid w:val="6AFD814D"/>
    <w:rsid w:val="6B0486D1"/>
    <w:rsid w:val="6B7B0B8D"/>
    <w:rsid w:val="6BABCC9E"/>
    <w:rsid w:val="6BBECC99"/>
    <w:rsid w:val="6C08450E"/>
    <w:rsid w:val="6EF220EC"/>
    <w:rsid w:val="6F82A48A"/>
    <w:rsid w:val="72ACA778"/>
    <w:rsid w:val="72C3B721"/>
    <w:rsid w:val="74424800"/>
    <w:rsid w:val="75607CF8"/>
    <w:rsid w:val="7669B6C6"/>
    <w:rsid w:val="76F5AA49"/>
    <w:rsid w:val="7868FF59"/>
    <w:rsid w:val="78BC9881"/>
    <w:rsid w:val="78C79803"/>
    <w:rsid w:val="7900B427"/>
    <w:rsid w:val="79728B17"/>
    <w:rsid w:val="7989512F"/>
    <w:rsid w:val="7B7ECAC9"/>
    <w:rsid w:val="7BA24D4F"/>
    <w:rsid w:val="7BB4CB41"/>
    <w:rsid w:val="7CA0BD3F"/>
    <w:rsid w:val="7D701272"/>
    <w:rsid w:val="7E034DD0"/>
    <w:rsid w:val="7E6F7FEB"/>
    <w:rsid w:val="7E9AF0D4"/>
    <w:rsid w:val="7EB1A3B6"/>
    <w:rsid w:val="7EC61119"/>
    <w:rsid w:val="7F01A244"/>
    <w:rsid w:val="7F8F7C3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2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69C4"/>
    <w:pPr>
      <w:spacing w:line="260" w:lineRule="atLeast"/>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A231E2"/>
  </w:style>
  <w:style w:type="paragraph" w:customStyle="1" w:styleId="OPCParaBase">
    <w:name w:val="OPCParaBase"/>
    <w:qFormat/>
    <w:rsid w:val="00A231E2"/>
    <w:pPr>
      <w:spacing w:line="260" w:lineRule="atLeast"/>
    </w:pPr>
    <w:rPr>
      <w:rFonts w:eastAsia="Times New Roman" w:cs="Times New Roman"/>
      <w:sz w:val="22"/>
      <w:lang w:eastAsia="en-AU"/>
    </w:rPr>
  </w:style>
  <w:style w:type="paragraph" w:customStyle="1" w:styleId="ShortT">
    <w:name w:val="ShortT"/>
    <w:basedOn w:val="OPCParaBase"/>
    <w:next w:val="Normal"/>
    <w:qFormat/>
    <w:rsid w:val="00A231E2"/>
    <w:pPr>
      <w:spacing w:line="240" w:lineRule="auto"/>
    </w:pPr>
    <w:rPr>
      <w:b/>
      <w:sz w:val="40"/>
    </w:rPr>
  </w:style>
  <w:style w:type="paragraph" w:customStyle="1" w:styleId="ActHead1">
    <w:name w:val="ActHead 1"/>
    <w:aliases w:val="c"/>
    <w:basedOn w:val="OPCParaBase"/>
    <w:next w:val="Normal"/>
    <w:qFormat/>
    <w:rsid w:val="00A231E2"/>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6C7F8C"/>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6C7F8C"/>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6C7F8C"/>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qFormat/>
    <w:rsid w:val="001E7407"/>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1E7407"/>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774EDD"/>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774EDD"/>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774EDD"/>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A231E2"/>
  </w:style>
  <w:style w:type="paragraph" w:customStyle="1" w:styleId="Blocks">
    <w:name w:val="Blocks"/>
    <w:aliases w:val="bb"/>
    <w:basedOn w:val="OPCParaBase"/>
    <w:qFormat/>
    <w:rsid w:val="00A231E2"/>
    <w:pPr>
      <w:spacing w:line="240" w:lineRule="auto"/>
    </w:pPr>
    <w:rPr>
      <w:sz w:val="24"/>
    </w:rPr>
  </w:style>
  <w:style w:type="paragraph" w:customStyle="1" w:styleId="BoxText">
    <w:name w:val="BoxText"/>
    <w:aliases w:val="bt"/>
    <w:basedOn w:val="OPCParaBase"/>
    <w:rsid w:val="00F04811"/>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A231E2"/>
    <w:rPr>
      <w:b/>
    </w:rPr>
  </w:style>
  <w:style w:type="paragraph" w:customStyle="1" w:styleId="BoxHeadItalic">
    <w:name w:val="BoxHeadItalic"/>
    <w:aliases w:val="bhi"/>
    <w:basedOn w:val="BoxText"/>
    <w:next w:val="Normal"/>
    <w:qFormat/>
    <w:rsid w:val="00A231E2"/>
    <w:rPr>
      <w:i/>
    </w:rPr>
  </w:style>
  <w:style w:type="paragraph" w:customStyle="1" w:styleId="BoxList">
    <w:name w:val="BoxList"/>
    <w:aliases w:val="bl"/>
    <w:basedOn w:val="BoxText"/>
    <w:qFormat/>
    <w:rsid w:val="00A231E2"/>
    <w:pPr>
      <w:ind w:left="1559" w:hanging="425"/>
    </w:pPr>
  </w:style>
  <w:style w:type="paragraph" w:customStyle="1" w:styleId="BoxNote">
    <w:name w:val="BoxNote"/>
    <w:aliases w:val="bn"/>
    <w:basedOn w:val="BoxText"/>
    <w:qFormat/>
    <w:rsid w:val="00A231E2"/>
    <w:pPr>
      <w:tabs>
        <w:tab w:val="left" w:pos="1985"/>
      </w:tabs>
      <w:spacing w:before="122" w:line="198" w:lineRule="exact"/>
      <w:ind w:left="2948" w:hanging="1814"/>
    </w:pPr>
    <w:rPr>
      <w:sz w:val="18"/>
    </w:rPr>
  </w:style>
  <w:style w:type="paragraph" w:customStyle="1" w:styleId="BoxPara">
    <w:name w:val="BoxPara"/>
    <w:aliases w:val="bp"/>
    <w:basedOn w:val="BoxText"/>
    <w:qFormat/>
    <w:rsid w:val="00A231E2"/>
    <w:pPr>
      <w:tabs>
        <w:tab w:val="right" w:pos="2268"/>
      </w:tabs>
      <w:ind w:left="2552" w:hanging="1418"/>
    </w:pPr>
  </w:style>
  <w:style w:type="paragraph" w:customStyle="1" w:styleId="BoxStep">
    <w:name w:val="BoxStep"/>
    <w:aliases w:val="bs"/>
    <w:basedOn w:val="BoxText"/>
    <w:qFormat/>
    <w:rsid w:val="00A231E2"/>
    <w:pPr>
      <w:ind w:left="1985" w:hanging="851"/>
    </w:pPr>
  </w:style>
  <w:style w:type="character" w:customStyle="1" w:styleId="CharAmPartNo">
    <w:name w:val="CharAmPartNo"/>
    <w:basedOn w:val="OPCCharBase"/>
    <w:uiPriority w:val="1"/>
    <w:qFormat/>
    <w:rsid w:val="00A231E2"/>
  </w:style>
  <w:style w:type="character" w:customStyle="1" w:styleId="CharAmPartText">
    <w:name w:val="CharAmPartText"/>
    <w:basedOn w:val="OPCCharBase"/>
    <w:uiPriority w:val="1"/>
    <w:qFormat/>
    <w:rsid w:val="00A231E2"/>
  </w:style>
  <w:style w:type="character" w:customStyle="1" w:styleId="CharAmSchNo">
    <w:name w:val="CharAmSchNo"/>
    <w:basedOn w:val="OPCCharBase"/>
    <w:uiPriority w:val="1"/>
    <w:qFormat/>
    <w:rsid w:val="00A231E2"/>
  </w:style>
  <w:style w:type="character" w:customStyle="1" w:styleId="CharAmSchText">
    <w:name w:val="CharAmSchText"/>
    <w:basedOn w:val="OPCCharBase"/>
    <w:uiPriority w:val="1"/>
    <w:qFormat/>
    <w:rsid w:val="00A231E2"/>
  </w:style>
  <w:style w:type="character" w:customStyle="1" w:styleId="CharBoldItalic">
    <w:name w:val="CharBoldItalic"/>
    <w:basedOn w:val="OPCCharBase"/>
    <w:uiPriority w:val="1"/>
    <w:qFormat/>
    <w:rsid w:val="00A231E2"/>
    <w:rPr>
      <w:b/>
      <w:i/>
    </w:rPr>
  </w:style>
  <w:style w:type="character" w:customStyle="1" w:styleId="CharChapNo">
    <w:name w:val="CharChapNo"/>
    <w:basedOn w:val="OPCCharBase"/>
    <w:uiPriority w:val="1"/>
    <w:qFormat/>
    <w:rsid w:val="00A231E2"/>
  </w:style>
  <w:style w:type="character" w:customStyle="1" w:styleId="CharChapText">
    <w:name w:val="CharChapText"/>
    <w:basedOn w:val="OPCCharBase"/>
    <w:uiPriority w:val="1"/>
    <w:qFormat/>
    <w:rsid w:val="00A231E2"/>
  </w:style>
  <w:style w:type="character" w:customStyle="1" w:styleId="CharDivNo">
    <w:name w:val="CharDivNo"/>
    <w:basedOn w:val="OPCCharBase"/>
    <w:uiPriority w:val="1"/>
    <w:qFormat/>
    <w:rsid w:val="00A231E2"/>
  </w:style>
  <w:style w:type="character" w:customStyle="1" w:styleId="CharDivText">
    <w:name w:val="CharDivText"/>
    <w:basedOn w:val="OPCCharBase"/>
    <w:uiPriority w:val="1"/>
    <w:qFormat/>
    <w:rsid w:val="00A231E2"/>
  </w:style>
  <w:style w:type="character" w:customStyle="1" w:styleId="CharItalic">
    <w:name w:val="CharItalic"/>
    <w:basedOn w:val="OPCCharBase"/>
    <w:uiPriority w:val="1"/>
    <w:qFormat/>
    <w:rsid w:val="00A231E2"/>
    <w:rPr>
      <w:i/>
    </w:rPr>
  </w:style>
  <w:style w:type="character" w:customStyle="1" w:styleId="CharPartNo">
    <w:name w:val="CharPartNo"/>
    <w:basedOn w:val="OPCCharBase"/>
    <w:uiPriority w:val="1"/>
    <w:qFormat/>
    <w:rsid w:val="00A231E2"/>
  </w:style>
  <w:style w:type="character" w:customStyle="1" w:styleId="CharPartText">
    <w:name w:val="CharPartText"/>
    <w:basedOn w:val="OPCCharBase"/>
    <w:uiPriority w:val="1"/>
    <w:qFormat/>
    <w:rsid w:val="00A231E2"/>
  </w:style>
  <w:style w:type="character" w:customStyle="1" w:styleId="CharSectno">
    <w:name w:val="CharSectno"/>
    <w:basedOn w:val="OPCCharBase"/>
    <w:uiPriority w:val="1"/>
    <w:qFormat/>
    <w:rsid w:val="00A231E2"/>
  </w:style>
  <w:style w:type="character" w:customStyle="1" w:styleId="CharSubdNo">
    <w:name w:val="CharSubdNo"/>
    <w:basedOn w:val="OPCCharBase"/>
    <w:uiPriority w:val="1"/>
    <w:qFormat/>
    <w:rsid w:val="00A231E2"/>
  </w:style>
  <w:style w:type="character" w:customStyle="1" w:styleId="CharSubdText">
    <w:name w:val="CharSubdText"/>
    <w:basedOn w:val="OPCCharBase"/>
    <w:uiPriority w:val="1"/>
    <w:qFormat/>
    <w:rsid w:val="00A231E2"/>
  </w:style>
  <w:style w:type="paragraph" w:customStyle="1" w:styleId="CTA--">
    <w:name w:val="CTA --"/>
    <w:basedOn w:val="OPCParaBase"/>
    <w:next w:val="Normal"/>
    <w:rsid w:val="00166C2F"/>
    <w:pPr>
      <w:spacing w:before="60" w:line="240" w:lineRule="atLeast"/>
      <w:ind w:left="142" w:hanging="142"/>
    </w:pPr>
    <w:rPr>
      <w:sz w:val="20"/>
    </w:rPr>
  </w:style>
  <w:style w:type="paragraph" w:customStyle="1" w:styleId="CTA-">
    <w:name w:val="CTA -"/>
    <w:basedOn w:val="OPCParaBase"/>
    <w:rsid w:val="00677CC2"/>
    <w:pPr>
      <w:spacing w:before="60" w:line="240" w:lineRule="atLeast"/>
      <w:ind w:left="85" w:hanging="85"/>
    </w:pPr>
    <w:rPr>
      <w:sz w:val="20"/>
    </w:rPr>
  </w:style>
  <w:style w:type="paragraph" w:customStyle="1" w:styleId="CTA---">
    <w:name w:val="CTA ---"/>
    <w:basedOn w:val="OPCParaBase"/>
    <w:next w:val="Normal"/>
    <w:rsid w:val="00677CC2"/>
    <w:pPr>
      <w:spacing w:before="60" w:line="240" w:lineRule="atLeast"/>
      <w:ind w:left="198" w:hanging="198"/>
    </w:pPr>
    <w:rPr>
      <w:sz w:val="20"/>
    </w:rPr>
  </w:style>
  <w:style w:type="paragraph" w:customStyle="1" w:styleId="CTA----">
    <w:name w:val="CTA ----"/>
    <w:basedOn w:val="OPCParaBase"/>
    <w:next w:val="Normal"/>
    <w:rsid w:val="00677CC2"/>
    <w:pPr>
      <w:spacing w:before="60" w:line="240" w:lineRule="atLeast"/>
      <w:ind w:left="255" w:hanging="255"/>
    </w:pPr>
    <w:rPr>
      <w:sz w:val="20"/>
    </w:rPr>
  </w:style>
  <w:style w:type="paragraph" w:customStyle="1" w:styleId="CTA1a">
    <w:name w:val="CTA 1(a)"/>
    <w:basedOn w:val="OPCParaBase"/>
    <w:rsid w:val="00A70A74"/>
    <w:pPr>
      <w:tabs>
        <w:tab w:val="right" w:pos="414"/>
      </w:tabs>
      <w:spacing w:before="40" w:line="240" w:lineRule="atLeast"/>
      <w:ind w:left="675" w:hanging="675"/>
    </w:pPr>
    <w:rPr>
      <w:sz w:val="20"/>
    </w:rPr>
  </w:style>
  <w:style w:type="paragraph" w:customStyle="1" w:styleId="CTA1ai">
    <w:name w:val="CTA 1(a)(i)"/>
    <w:basedOn w:val="OPCParaBase"/>
    <w:rsid w:val="00A70A74"/>
    <w:pPr>
      <w:tabs>
        <w:tab w:val="right" w:pos="1004"/>
      </w:tabs>
      <w:spacing w:before="40" w:line="240" w:lineRule="atLeast"/>
      <w:ind w:left="1253" w:hanging="1253"/>
    </w:pPr>
    <w:rPr>
      <w:sz w:val="20"/>
    </w:rPr>
  </w:style>
  <w:style w:type="paragraph" w:customStyle="1" w:styleId="CTA2a">
    <w:name w:val="CTA 2(a)"/>
    <w:basedOn w:val="OPCParaBase"/>
    <w:rsid w:val="00297ECB"/>
    <w:pPr>
      <w:tabs>
        <w:tab w:val="right" w:pos="482"/>
      </w:tabs>
      <w:spacing w:before="40" w:line="240" w:lineRule="atLeast"/>
      <w:ind w:left="748" w:hanging="748"/>
    </w:pPr>
    <w:rPr>
      <w:sz w:val="20"/>
    </w:rPr>
  </w:style>
  <w:style w:type="paragraph" w:customStyle="1" w:styleId="CTA2ai">
    <w:name w:val="CTA 2(a)(i)"/>
    <w:basedOn w:val="OPCParaBase"/>
    <w:rsid w:val="00297ECB"/>
    <w:pPr>
      <w:tabs>
        <w:tab w:val="right" w:pos="1089"/>
      </w:tabs>
      <w:spacing w:before="40" w:line="240" w:lineRule="atLeast"/>
      <w:ind w:left="1327" w:hanging="1327"/>
    </w:pPr>
    <w:rPr>
      <w:sz w:val="20"/>
    </w:rPr>
  </w:style>
  <w:style w:type="paragraph" w:customStyle="1" w:styleId="CTA3a">
    <w:name w:val="CTA 3(a)"/>
    <w:basedOn w:val="OPCParaBase"/>
    <w:rsid w:val="00297ECB"/>
    <w:pPr>
      <w:tabs>
        <w:tab w:val="right" w:pos="556"/>
      </w:tabs>
      <w:spacing w:before="40" w:line="240" w:lineRule="atLeast"/>
      <w:ind w:left="805" w:hanging="805"/>
    </w:pPr>
    <w:rPr>
      <w:sz w:val="20"/>
    </w:rPr>
  </w:style>
  <w:style w:type="paragraph" w:customStyle="1" w:styleId="CTA3ai">
    <w:name w:val="CTA 3(a)(i)"/>
    <w:basedOn w:val="OPCParaBase"/>
    <w:rsid w:val="00297ECB"/>
    <w:pPr>
      <w:tabs>
        <w:tab w:val="right" w:pos="1140"/>
      </w:tabs>
      <w:spacing w:before="40" w:line="240" w:lineRule="atLeast"/>
      <w:ind w:left="1361" w:hanging="1361"/>
    </w:pPr>
    <w:rPr>
      <w:sz w:val="20"/>
    </w:rPr>
  </w:style>
  <w:style w:type="paragraph" w:customStyle="1" w:styleId="CTA4a">
    <w:name w:val="CTA 4(a)"/>
    <w:basedOn w:val="OPCParaBase"/>
    <w:rsid w:val="00297ECB"/>
    <w:pPr>
      <w:tabs>
        <w:tab w:val="right" w:pos="624"/>
      </w:tabs>
      <w:spacing w:before="40" w:line="240" w:lineRule="atLeast"/>
      <w:ind w:left="873" w:hanging="873"/>
    </w:pPr>
    <w:rPr>
      <w:sz w:val="20"/>
    </w:rPr>
  </w:style>
  <w:style w:type="paragraph" w:customStyle="1" w:styleId="CTA4ai">
    <w:name w:val="CTA 4(a)(i)"/>
    <w:basedOn w:val="OPCParaBase"/>
    <w:rsid w:val="00297ECB"/>
    <w:pPr>
      <w:tabs>
        <w:tab w:val="right" w:pos="1213"/>
      </w:tabs>
      <w:spacing w:before="40" w:line="240" w:lineRule="atLeast"/>
      <w:ind w:left="1452" w:hanging="1452"/>
    </w:pPr>
    <w:rPr>
      <w:sz w:val="20"/>
    </w:rPr>
  </w:style>
  <w:style w:type="paragraph" w:customStyle="1" w:styleId="CTACAPS">
    <w:name w:val="CTA CAPS"/>
    <w:basedOn w:val="OPCParaBase"/>
    <w:rsid w:val="00B33B3C"/>
    <w:pPr>
      <w:spacing w:before="60" w:line="240" w:lineRule="atLeast"/>
    </w:pPr>
    <w:rPr>
      <w:sz w:val="20"/>
    </w:rPr>
  </w:style>
  <w:style w:type="paragraph" w:customStyle="1" w:styleId="CTAright">
    <w:name w:val="CTA right"/>
    <w:basedOn w:val="OPCParaBase"/>
    <w:rsid w:val="00F04811"/>
    <w:pPr>
      <w:spacing w:before="60" w:line="240" w:lineRule="auto"/>
      <w:jc w:val="right"/>
    </w:pPr>
    <w:rPr>
      <w:sz w:val="20"/>
    </w:rPr>
  </w:style>
  <w:style w:type="paragraph" w:customStyle="1" w:styleId="subsection">
    <w:name w:val="subsection"/>
    <w:aliases w:val="ss"/>
    <w:basedOn w:val="OPCParaBase"/>
    <w:rsid w:val="00600219"/>
    <w:pPr>
      <w:tabs>
        <w:tab w:val="right" w:pos="1021"/>
      </w:tabs>
      <w:spacing w:before="180" w:line="240" w:lineRule="auto"/>
      <w:ind w:left="1134" w:hanging="1134"/>
    </w:pPr>
  </w:style>
  <w:style w:type="paragraph" w:customStyle="1" w:styleId="Definition">
    <w:name w:val="Definition"/>
    <w:aliases w:val="dd"/>
    <w:basedOn w:val="OPCParaBase"/>
    <w:rsid w:val="00600219"/>
    <w:pPr>
      <w:spacing w:before="180" w:line="240" w:lineRule="auto"/>
      <w:ind w:left="1134"/>
    </w:pPr>
  </w:style>
  <w:style w:type="paragraph" w:customStyle="1" w:styleId="ETAsubitem">
    <w:name w:val="ETA(subitem)"/>
    <w:basedOn w:val="OPCParaBase"/>
    <w:rsid w:val="007715C9"/>
    <w:pPr>
      <w:tabs>
        <w:tab w:val="right" w:pos="340"/>
      </w:tabs>
      <w:spacing w:before="60" w:line="240" w:lineRule="auto"/>
      <w:ind w:left="454" w:hanging="454"/>
    </w:pPr>
    <w:rPr>
      <w:sz w:val="20"/>
    </w:rPr>
  </w:style>
  <w:style w:type="paragraph" w:customStyle="1" w:styleId="ETApara">
    <w:name w:val="ETA(para)"/>
    <w:basedOn w:val="OPCParaBase"/>
    <w:rsid w:val="007715C9"/>
    <w:pPr>
      <w:tabs>
        <w:tab w:val="right" w:pos="754"/>
      </w:tabs>
      <w:spacing w:before="60" w:line="240" w:lineRule="auto"/>
      <w:ind w:left="828" w:hanging="828"/>
    </w:pPr>
    <w:rPr>
      <w:sz w:val="20"/>
    </w:rPr>
  </w:style>
  <w:style w:type="paragraph" w:customStyle="1" w:styleId="ETAsubpara">
    <w:name w:val="ETA(subpara)"/>
    <w:basedOn w:val="OPCParaBase"/>
    <w:rsid w:val="007715C9"/>
    <w:pPr>
      <w:tabs>
        <w:tab w:val="right" w:pos="1083"/>
      </w:tabs>
      <w:spacing w:before="60" w:line="240" w:lineRule="auto"/>
      <w:ind w:left="1191" w:hanging="1191"/>
    </w:pPr>
    <w:rPr>
      <w:sz w:val="20"/>
    </w:rPr>
  </w:style>
  <w:style w:type="paragraph" w:customStyle="1" w:styleId="ETAsub-subpara">
    <w:name w:val="ETA(sub-subpara)"/>
    <w:basedOn w:val="OPCParaBase"/>
    <w:rsid w:val="007715C9"/>
    <w:pPr>
      <w:tabs>
        <w:tab w:val="right" w:pos="1412"/>
      </w:tabs>
      <w:spacing w:before="60" w:line="240" w:lineRule="auto"/>
      <w:ind w:left="1525" w:hanging="1525"/>
    </w:pPr>
    <w:rPr>
      <w:sz w:val="20"/>
    </w:rPr>
  </w:style>
  <w:style w:type="paragraph" w:customStyle="1" w:styleId="Formula">
    <w:name w:val="Formula"/>
    <w:basedOn w:val="OPCParaBase"/>
    <w:rsid w:val="00BE720A"/>
    <w:pPr>
      <w:spacing w:line="240" w:lineRule="auto"/>
      <w:ind w:left="1134"/>
    </w:pPr>
    <w:rPr>
      <w:sz w:val="20"/>
    </w:rPr>
  </w:style>
  <w:style w:type="paragraph" w:styleId="Header">
    <w:name w:val="header"/>
    <w:basedOn w:val="OPCParaBase"/>
    <w:link w:val="HeaderChar"/>
    <w:unhideWhenUsed/>
    <w:rsid w:val="001C69C4"/>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uiPriority w:val="99"/>
    <w:semiHidden/>
    <w:rsid w:val="001C69C4"/>
    <w:rPr>
      <w:rFonts w:eastAsia="Times New Roman" w:cs="Times New Roman"/>
      <w:sz w:val="16"/>
      <w:lang w:eastAsia="en-AU"/>
    </w:rPr>
  </w:style>
  <w:style w:type="paragraph" w:customStyle="1" w:styleId="House">
    <w:name w:val="House"/>
    <w:basedOn w:val="OPCParaBase"/>
    <w:rsid w:val="001C69C4"/>
    <w:pPr>
      <w:spacing w:line="240" w:lineRule="auto"/>
    </w:pPr>
    <w:rPr>
      <w:sz w:val="28"/>
    </w:rPr>
  </w:style>
  <w:style w:type="paragraph" w:customStyle="1" w:styleId="Item">
    <w:name w:val="Item"/>
    <w:aliases w:val="i"/>
    <w:basedOn w:val="OPCParaBase"/>
    <w:next w:val="ItemHead"/>
    <w:rsid w:val="00C42BF8"/>
    <w:pPr>
      <w:keepLines/>
      <w:spacing w:before="80" w:line="240" w:lineRule="auto"/>
      <w:ind w:left="709"/>
    </w:pPr>
  </w:style>
  <w:style w:type="paragraph" w:customStyle="1" w:styleId="ItemHead">
    <w:name w:val="ItemHead"/>
    <w:aliases w:val="ih"/>
    <w:basedOn w:val="OPCParaBase"/>
    <w:next w:val="Item"/>
    <w:rsid w:val="007757EC"/>
    <w:pPr>
      <w:keepLines/>
      <w:spacing w:before="220" w:line="240" w:lineRule="auto"/>
      <w:ind w:left="709" w:hanging="709"/>
    </w:pPr>
    <w:rPr>
      <w:rFonts w:ascii="Arial" w:hAnsi="Arial"/>
      <w:b/>
      <w:kern w:val="28"/>
      <w:sz w:val="24"/>
    </w:rPr>
  </w:style>
  <w:style w:type="paragraph" w:customStyle="1" w:styleId="LongT">
    <w:name w:val="LongT"/>
    <w:basedOn w:val="OPCParaBase"/>
    <w:rsid w:val="000D05EF"/>
    <w:pPr>
      <w:spacing w:line="240" w:lineRule="auto"/>
    </w:pPr>
    <w:rPr>
      <w:b/>
      <w:sz w:val="32"/>
    </w:rPr>
  </w:style>
  <w:style w:type="paragraph" w:customStyle="1" w:styleId="notedraft">
    <w:name w:val="note(draft)"/>
    <w:aliases w:val="nd"/>
    <w:basedOn w:val="OPCParaBase"/>
    <w:rsid w:val="000D05EF"/>
    <w:pPr>
      <w:spacing w:before="240" w:line="240" w:lineRule="auto"/>
      <w:ind w:left="284" w:hanging="284"/>
    </w:pPr>
    <w:rPr>
      <w:i/>
      <w:sz w:val="24"/>
    </w:rPr>
  </w:style>
  <w:style w:type="paragraph" w:customStyle="1" w:styleId="notemargin">
    <w:name w:val="note(margin)"/>
    <w:aliases w:val="nm"/>
    <w:basedOn w:val="OPCParaBase"/>
    <w:rsid w:val="000D05EF"/>
    <w:pPr>
      <w:tabs>
        <w:tab w:val="left" w:pos="709"/>
      </w:tabs>
      <w:spacing w:before="122" w:line="198" w:lineRule="exact"/>
      <w:ind w:left="709" w:hanging="709"/>
    </w:pPr>
    <w:rPr>
      <w:sz w:val="18"/>
    </w:rPr>
  </w:style>
  <w:style w:type="paragraph" w:customStyle="1" w:styleId="notepara">
    <w:name w:val="note(para)"/>
    <w:aliases w:val="na"/>
    <w:basedOn w:val="OPCParaBase"/>
    <w:rsid w:val="00F51269"/>
    <w:pPr>
      <w:spacing w:before="40" w:line="198" w:lineRule="exact"/>
      <w:ind w:left="2354" w:hanging="369"/>
    </w:pPr>
    <w:rPr>
      <w:sz w:val="18"/>
    </w:rPr>
  </w:style>
  <w:style w:type="paragraph" w:customStyle="1" w:styleId="noteParlAmend">
    <w:name w:val="note(ParlAmend)"/>
    <w:aliases w:val="npp"/>
    <w:basedOn w:val="OPCParaBase"/>
    <w:next w:val="ParlAmend"/>
    <w:rsid w:val="00594749"/>
    <w:pPr>
      <w:spacing w:line="240" w:lineRule="auto"/>
      <w:jc w:val="right"/>
    </w:pPr>
    <w:rPr>
      <w:rFonts w:ascii="Arial" w:hAnsi="Arial"/>
      <w:b/>
      <w:i/>
    </w:rPr>
  </w:style>
  <w:style w:type="paragraph" w:customStyle="1" w:styleId="Page1">
    <w:name w:val="Page1"/>
    <w:basedOn w:val="OPCParaBase"/>
    <w:rsid w:val="00195382"/>
    <w:pPr>
      <w:spacing w:before="5600" w:line="240" w:lineRule="auto"/>
    </w:pPr>
    <w:rPr>
      <w:b/>
      <w:sz w:val="32"/>
    </w:rPr>
  </w:style>
  <w:style w:type="paragraph" w:customStyle="1" w:styleId="PageBreak">
    <w:name w:val="PageBreak"/>
    <w:aliases w:val="pb"/>
    <w:basedOn w:val="OPCParaBase"/>
    <w:rsid w:val="00A64912"/>
    <w:pPr>
      <w:spacing w:line="240" w:lineRule="auto"/>
    </w:pPr>
    <w:rPr>
      <w:sz w:val="10"/>
    </w:rPr>
  </w:style>
  <w:style w:type="paragraph" w:customStyle="1" w:styleId="paragraphsub">
    <w:name w:val="paragraph(sub)"/>
    <w:aliases w:val="aa"/>
    <w:basedOn w:val="OPCParaBase"/>
    <w:rsid w:val="00A64912"/>
    <w:pPr>
      <w:tabs>
        <w:tab w:val="right" w:pos="1985"/>
      </w:tabs>
      <w:spacing w:before="40" w:line="240" w:lineRule="auto"/>
      <w:ind w:left="2098" w:hanging="2098"/>
    </w:pPr>
  </w:style>
  <w:style w:type="paragraph" w:customStyle="1" w:styleId="paragraphsub-sub">
    <w:name w:val="paragraph(sub-sub)"/>
    <w:aliases w:val="aaa"/>
    <w:basedOn w:val="OPCParaBase"/>
    <w:rsid w:val="00AD5641"/>
    <w:pPr>
      <w:tabs>
        <w:tab w:val="right" w:pos="2722"/>
      </w:tabs>
      <w:spacing w:before="40" w:line="240" w:lineRule="auto"/>
      <w:ind w:left="2835" w:hanging="2835"/>
    </w:pPr>
  </w:style>
  <w:style w:type="paragraph" w:customStyle="1" w:styleId="paragraph">
    <w:name w:val="paragraph"/>
    <w:aliases w:val="a"/>
    <w:basedOn w:val="OPCParaBase"/>
    <w:rsid w:val="00AD5641"/>
    <w:pPr>
      <w:tabs>
        <w:tab w:val="right" w:pos="1531"/>
      </w:tabs>
      <w:spacing w:before="40" w:line="240" w:lineRule="auto"/>
      <w:ind w:left="1644" w:hanging="1644"/>
    </w:pPr>
  </w:style>
  <w:style w:type="paragraph" w:customStyle="1" w:styleId="ParlAmend">
    <w:name w:val="ParlAmend"/>
    <w:aliases w:val="pp"/>
    <w:basedOn w:val="OPCParaBase"/>
    <w:rsid w:val="00AD5641"/>
    <w:pPr>
      <w:spacing w:before="240" w:line="240" w:lineRule="atLeast"/>
      <w:ind w:hanging="567"/>
    </w:pPr>
    <w:rPr>
      <w:sz w:val="24"/>
    </w:rPr>
  </w:style>
  <w:style w:type="paragraph" w:customStyle="1" w:styleId="Penalty">
    <w:name w:val="Penalty"/>
    <w:basedOn w:val="OPCParaBase"/>
    <w:rsid w:val="00496F97"/>
    <w:pPr>
      <w:tabs>
        <w:tab w:val="left" w:pos="2977"/>
      </w:tabs>
      <w:spacing w:before="180" w:line="240" w:lineRule="auto"/>
      <w:ind w:left="1985" w:hanging="851"/>
    </w:pPr>
  </w:style>
  <w:style w:type="paragraph" w:customStyle="1" w:styleId="Portfolio">
    <w:name w:val="Portfolio"/>
    <w:basedOn w:val="OPCParaBase"/>
    <w:rsid w:val="00352B0F"/>
    <w:pPr>
      <w:spacing w:line="240" w:lineRule="auto"/>
    </w:pPr>
    <w:rPr>
      <w:i/>
      <w:sz w:val="20"/>
    </w:rPr>
  </w:style>
  <w:style w:type="paragraph" w:customStyle="1" w:styleId="Preamble">
    <w:name w:val="Preamble"/>
    <w:basedOn w:val="OPCParaBase"/>
    <w:next w:val="Normal"/>
    <w:rsid w:val="00352B0F"/>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352B0F"/>
    <w:pPr>
      <w:spacing w:line="240" w:lineRule="auto"/>
    </w:pPr>
    <w:rPr>
      <w:i/>
      <w:sz w:val="20"/>
    </w:rPr>
  </w:style>
  <w:style w:type="paragraph" w:customStyle="1" w:styleId="Session">
    <w:name w:val="Session"/>
    <w:basedOn w:val="OPCParaBase"/>
    <w:rsid w:val="000136AF"/>
    <w:pPr>
      <w:spacing w:line="240" w:lineRule="auto"/>
    </w:pPr>
    <w:rPr>
      <w:sz w:val="28"/>
    </w:rPr>
  </w:style>
  <w:style w:type="paragraph" w:customStyle="1" w:styleId="Sponsor">
    <w:name w:val="Sponsor"/>
    <w:basedOn w:val="OPCParaBase"/>
    <w:rsid w:val="000136AF"/>
    <w:pPr>
      <w:spacing w:line="240" w:lineRule="auto"/>
    </w:pPr>
    <w:rPr>
      <w:i/>
    </w:rPr>
  </w:style>
  <w:style w:type="paragraph" w:customStyle="1" w:styleId="Subitem">
    <w:name w:val="Subitem"/>
    <w:aliases w:val="iss"/>
    <w:basedOn w:val="OPCParaBase"/>
    <w:rsid w:val="000136AF"/>
    <w:pPr>
      <w:spacing w:before="180" w:line="240" w:lineRule="auto"/>
      <w:ind w:left="709" w:hanging="709"/>
    </w:pPr>
  </w:style>
  <w:style w:type="paragraph" w:customStyle="1" w:styleId="SubitemHead">
    <w:name w:val="SubitemHead"/>
    <w:aliases w:val="issh"/>
    <w:basedOn w:val="OPCParaBase"/>
    <w:rsid w:val="000136AF"/>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C7573B"/>
    <w:pPr>
      <w:spacing w:before="40" w:line="240" w:lineRule="auto"/>
      <w:ind w:left="1134"/>
    </w:pPr>
  </w:style>
  <w:style w:type="paragraph" w:customStyle="1" w:styleId="SubsectionHead">
    <w:name w:val="SubsectionHead"/>
    <w:aliases w:val="ssh"/>
    <w:basedOn w:val="OPCParaBase"/>
    <w:next w:val="subsection"/>
    <w:rsid w:val="00C7573B"/>
    <w:pPr>
      <w:keepNext/>
      <w:keepLines/>
      <w:spacing w:before="240" w:line="240" w:lineRule="auto"/>
      <w:ind w:left="1134"/>
    </w:pPr>
    <w:rPr>
      <w:i/>
    </w:rPr>
  </w:style>
  <w:style w:type="paragraph" w:customStyle="1" w:styleId="Tablea">
    <w:name w:val="Table(a)"/>
    <w:aliases w:val="ta"/>
    <w:basedOn w:val="OPCParaBase"/>
    <w:rsid w:val="00537FBC"/>
    <w:pPr>
      <w:spacing w:before="60" w:line="240" w:lineRule="auto"/>
      <w:ind w:left="284" w:hanging="284"/>
    </w:pPr>
    <w:rPr>
      <w:sz w:val="20"/>
    </w:rPr>
  </w:style>
  <w:style w:type="paragraph" w:customStyle="1" w:styleId="TableAA">
    <w:name w:val="Table(AA)"/>
    <w:aliases w:val="taaa"/>
    <w:basedOn w:val="OPCParaBase"/>
    <w:rsid w:val="00BE719A"/>
    <w:pPr>
      <w:tabs>
        <w:tab w:val="left" w:pos="-6543"/>
        <w:tab w:val="left" w:pos="-6260"/>
      </w:tabs>
      <w:spacing w:line="240" w:lineRule="exact"/>
      <w:ind w:left="1055" w:hanging="284"/>
    </w:pPr>
    <w:rPr>
      <w:sz w:val="20"/>
    </w:rPr>
  </w:style>
  <w:style w:type="paragraph" w:customStyle="1" w:styleId="Tablei">
    <w:name w:val="Table(i)"/>
    <w:aliases w:val="taa"/>
    <w:basedOn w:val="OPCParaBase"/>
    <w:rsid w:val="00BE719A"/>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BE719A"/>
    <w:pPr>
      <w:spacing w:before="60" w:line="240" w:lineRule="atLeast"/>
    </w:pPr>
    <w:rPr>
      <w:sz w:val="20"/>
    </w:rPr>
  </w:style>
  <w:style w:type="paragraph" w:customStyle="1" w:styleId="TLPBoxTextnote">
    <w:name w:val="TLPBoxText(note"/>
    <w:aliases w:val="right)"/>
    <w:basedOn w:val="OPCParaBase"/>
    <w:rsid w:val="00731E00"/>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594161"/>
    <w:pPr>
      <w:numPr>
        <w:numId w:val="11"/>
      </w:numPr>
      <w:tabs>
        <w:tab w:val="clear" w:pos="2517"/>
      </w:tabs>
      <w:spacing w:before="60" w:line="198" w:lineRule="exact"/>
      <w:ind w:left="2625"/>
    </w:pPr>
    <w:rPr>
      <w:sz w:val="18"/>
    </w:rPr>
  </w:style>
  <w:style w:type="paragraph" w:customStyle="1" w:styleId="TLPnoteright">
    <w:name w:val="TLPnote(right)"/>
    <w:aliases w:val="nr"/>
    <w:basedOn w:val="OPCParaBase"/>
    <w:rsid w:val="00594161"/>
    <w:pPr>
      <w:spacing w:before="122" w:line="198" w:lineRule="exact"/>
      <w:ind w:left="1985" w:hanging="851"/>
      <w:jc w:val="right"/>
    </w:pPr>
    <w:rPr>
      <w:sz w:val="18"/>
    </w:rPr>
  </w:style>
  <w:style w:type="paragraph" w:customStyle="1" w:styleId="TLPTableBullet">
    <w:name w:val="TLPTableBullet"/>
    <w:aliases w:val="ttb"/>
    <w:basedOn w:val="OPCParaBase"/>
    <w:rsid w:val="0044291A"/>
    <w:pPr>
      <w:spacing w:line="240" w:lineRule="exact"/>
      <w:ind w:left="284" w:hanging="284"/>
    </w:pPr>
    <w:rPr>
      <w:sz w:val="20"/>
    </w:rPr>
  </w:style>
  <w:style w:type="paragraph" w:styleId="TOC1">
    <w:name w:val="toc 1"/>
    <w:basedOn w:val="OPCParaBase"/>
    <w:next w:val="Normal"/>
    <w:uiPriority w:val="39"/>
    <w:unhideWhenUsed/>
    <w:rsid w:val="00A91B5C"/>
    <w:pPr>
      <w:spacing w:line="240" w:lineRule="auto"/>
    </w:pPr>
    <w:rPr>
      <w:sz w:val="24"/>
    </w:rPr>
  </w:style>
  <w:style w:type="paragraph" w:styleId="TOC2">
    <w:name w:val="toc 2"/>
    <w:basedOn w:val="OPCParaBase"/>
    <w:next w:val="Normal"/>
    <w:uiPriority w:val="39"/>
    <w:unhideWhenUsed/>
    <w:rsid w:val="00A91B5C"/>
    <w:pPr>
      <w:tabs>
        <w:tab w:val="right" w:leader="dot" w:pos="9017"/>
      </w:tabs>
      <w:spacing w:line="240" w:lineRule="auto"/>
      <w:ind w:left="238"/>
    </w:pPr>
    <w:rPr>
      <w:b/>
      <w:noProof/>
      <w:sz w:val="24"/>
    </w:rPr>
  </w:style>
  <w:style w:type="paragraph" w:styleId="TOC3">
    <w:name w:val="toc 3"/>
    <w:basedOn w:val="OPCParaBase"/>
    <w:next w:val="Normal"/>
    <w:uiPriority w:val="39"/>
    <w:unhideWhenUsed/>
    <w:rsid w:val="00A91B5C"/>
    <w:pPr>
      <w:tabs>
        <w:tab w:val="right" w:leader="dot" w:pos="9017"/>
      </w:tabs>
      <w:spacing w:line="240" w:lineRule="auto"/>
      <w:ind w:left="482"/>
    </w:pPr>
    <w:rPr>
      <w:noProof/>
      <w:sz w:val="24"/>
    </w:rPr>
  </w:style>
  <w:style w:type="paragraph" w:styleId="TOC4">
    <w:name w:val="toc 4"/>
    <w:basedOn w:val="OPCParaBase"/>
    <w:next w:val="Normal"/>
    <w:uiPriority w:val="39"/>
    <w:unhideWhenUsed/>
    <w:rsid w:val="00A91B5C"/>
    <w:pPr>
      <w:tabs>
        <w:tab w:val="right" w:leader="dot" w:pos="9017"/>
      </w:tabs>
      <w:spacing w:line="240" w:lineRule="auto"/>
      <w:ind w:left="720"/>
    </w:pPr>
    <w:rPr>
      <w:noProof/>
      <w:sz w:val="24"/>
    </w:rPr>
  </w:style>
  <w:style w:type="paragraph" w:styleId="TOC5">
    <w:name w:val="toc 5"/>
    <w:basedOn w:val="OPCParaBase"/>
    <w:next w:val="Normal"/>
    <w:uiPriority w:val="39"/>
    <w:semiHidden/>
    <w:unhideWhenUsed/>
    <w:rsid w:val="00A91B5C"/>
    <w:pPr>
      <w:spacing w:line="240" w:lineRule="auto"/>
      <w:ind w:left="958"/>
    </w:pPr>
    <w:rPr>
      <w:sz w:val="24"/>
    </w:rPr>
  </w:style>
  <w:style w:type="paragraph" w:styleId="TOC6">
    <w:name w:val="toc 6"/>
    <w:basedOn w:val="OPCParaBase"/>
    <w:next w:val="Normal"/>
    <w:uiPriority w:val="39"/>
    <w:semiHidden/>
    <w:unhideWhenUsed/>
    <w:rsid w:val="00A91B5C"/>
    <w:pPr>
      <w:spacing w:line="240" w:lineRule="auto"/>
      <w:ind w:left="1202"/>
    </w:pPr>
    <w:rPr>
      <w:sz w:val="24"/>
    </w:rPr>
  </w:style>
  <w:style w:type="paragraph" w:styleId="TOC7">
    <w:name w:val="toc 7"/>
    <w:basedOn w:val="OPCParaBase"/>
    <w:next w:val="Normal"/>
    <w:uiPriority w:val="39"/>
    <w:semiHidden/>
    <w:unhideWhenUsed/>
    <w:rsid w:val="00A91B5C"/>
    <w:pPr>
      <w:spacing w:line="240" w:lineRule="auto"/>
      <w:ind w:left="1440"/>
    </w:pPr>
    <w:rPr>
      <w:sz w:val="24"/>
    </w:rPr>
  </w:style>
  <w:style w:type="paragraph" w:styleId="TOC8">
    <w:name w:val="toc 8"/>
    <w:basedOn w:val="OPCParaBase"/>
    <w:next w:val="Normal"/>
    <w:uiPriority w:val="39"/>
    <w:semiHidden/>
    <w:unhideWhenUsed/>
    <w:rsid w:val="00A91B5C"/>
    <w:pPr>
      <w:spacing w:line="240" w:lineRule="auto"/>
      <w:ind w:left="1678"/>
    </w:pPr>
    <w:rPr>
      <w:sz w:val="24"/>
    </w:rPr>
  </w:style>
  <w:style w:type="paragraph" w:styleId="TOC9">
    <w:name w:val="toc 9"/>
    <w:basedOn w:val="OPCParaBase"/>
    <w:next w:val="Normal"/>
    <w:uiPriority w:val="39"/>
    <w:unhideWhenUsed/>
    <w:rsid w:val="00A91B5C"/>
    <w:pPr>
      <w:spacing w:line="240" w:lineRule="auto"/>
      <w:ind w:left="1922"/>
    </w:pPr>
    <w:rPr>
      <w:sz w:val="24"/>
    </w:rPr>
  </w:style>
  <w:style w:type="paragraph" w:customStyle="1" w:styleId="TofSectsGroupHeading">
    <w:name w:val="TofSects(GroupHeading)"/>
    <w:basedOn w:val="OPCParaBase"/>
    <w:next w:val="TofSectsSection"/>
    <w:rsid w:val="00516B8D"/>
    <w:pPr>
      <w:keepLines/>
      <w:spacing w:before="240" w:after="120" w:line="240" w:lineRule="auto"/>
      <w:ind w:left="794"/>
    </w:pPr>
    <w:rPr>
      <w:b/>
      <w:kern w:val="28"/>
      <w:sz w:val="20"/>
    </w:rPr>
  </w:style>
  <w:style w:type="paragraph" w:customStyle="1" w:styleId="TofSectsHeading">
    <w:name w:val="TofSects(Heading)"/>
    <w:basedOn w:val="OPCParaBase"/>
    <w:rsid w:val="00856A31"/>
    <w:pPr>
      <w:spacing w:before="240" w:after="120" w:line="240" w:lineRule="auto"/>
    </w:pPr>
    <w:rPr>
      <w:b/>
      <w:sz w:val="24"/>
    </w:rPr>
  </w:style>
  <w:style w:type="paragraph" w:customStyle="1" w:styleId="TofSectsSection">
    <w:name w:val="TofSects(Section)"/>
    <w:basedOn w:val="OPCParaBase"/>
    <w:rsid w:val="00856A31"/>
    <w:pPr>
      <w:keepLines/>
      <w:spacing w:before="40" w:line="240" w:lineRule="auto"/>
      <w:ind w:left="1588" w:hanging="794"/>
    </w:pPr>
    <w:rPr>
      <w:kern w:val="28"/>
      <w:sz w:val="18"/>
    </w:rPr>
  </w:style>
  <w:style w:type="paragraph" w:customStyle="1" w:styleId="TofSectsSubdiv">
    <w:name w:val="TofSects(Subdiv)"/>
    <w:basedOn w:val="OPCParaBase"/>
    <w:rsid w:val="00856A31"/>
    <w:pPr>
      <w:keepLines/>
      <w:spacing w:before="80" w:line="240" w:lineRule="auto"/>
      <w:ind w:left="1588" w:hanging="794"/>
    </w:pPr>
    <w:rPr>
      <w:kern w:val="28"/>
    </w:rPr>
  </w:style>
  <w:style w:type="paragraph" w:customStyle="1" w:styleId="WRStyle">
    <w:name w:val="WR Style"/>
    <w:aliases w:val="WR"/>
    <w:basedOn w:val="OPCParaBase"/>
    <w:rsid w:val="00856A31"/>
    <w:pPr>
      <w:spacing w:before="240" w:line="240" w:lineRule="auto"/>
      <w:ind w:left="284" w:hanging="284"/>
    </w:pPr>
    <w:rPr>
      <w:b/>
      <w:i/>
      <w:kern w:val="28"/>
      <w:sz w:val="24"/>
    </w:rPr>
  </w:style>
  <w:style w:type="paragraph" w:customStyle="1" w:styleId="Body">
    <w:name w:val="Body"/>
    <w:aliases w:val="b"/>
    <w:basedOn w:val="OPCParaBase"/>
    <w:rsid w:val="00F23E5F"/>
    <w:pPr>
      <w:spacing w:before="240" w:line="240" w:lineRule="auto"/>
    </w:pPr>
    <w:rPr>
      <w:sz w:val="24"/>
    </w:rPr>
  </w:style>
  <w:style w:type="paragraph" w:customStyle="1" w:styleId="BodyNum">
    <w:name w:val="BodyNum"/>
    <w:aliases w:val="b1"/>
    <w:basedOn w:val="OPCParaBase"/>
    <w:rsid w:val="00680F77"/>
    <w:pPr>
      <w:numPr>
        <w:numId w:val="13"/>
      </w:numPr>
      <w:spacing w:before="240" w:line="240" w:lineRule="auto"/>
    </w:pPr>
    <w:rPr>
      <w:sz w:val="24"/>
    </w:rPr>
  </w:style>
  <w:style w:type="paragraph" w:customStyle="1" w:styleId="BodyPara">
    <w:name w:val="BodyPara"/>
    <w:aliases w:val="ba"/>
    <w:basedOn w:val="OPCParaBase"/>
    <w:rsid w:val="00680F77"/>
    <w:pPr>
      <w:numPr>
        <w:ilvl w:val="1"/>
        <w:numId w:val="13"/>
      </w:numPr>
      <w:spacing w:before="240" w:line="240" w:lineRule="auto"/>
    </w:pPr>
    <w:rPr>
      <w:sz w:val="24"/>
    </w:rPr>
  </w:style>
  <w:style w:type="paragraph" w:customStyle="1" w:styleId="BodyParaBullet">
    <w:name w:val="BodyParaBullet"/>
    <w:aliases w:val="bpb"/>
    <w:basedOn w:val="OPCParaBase"/>
    <w:rsid w:val="00680F77"/>
    <w:pPr>
      <w:numPr>
        <w:ilvl w:val="2"/>
        <w:numId w:val="13"/>
      </w:numPr>
      <w:tabs>
        <w:tab w:val="left" w:pos="2160"/>
      </w:tabs>
      <w:spacing w:before="240" w:line="240" w:lineRule="auto"/>
    </w:pPr>
    <w:rPr>
      <w:sz w:val="24"/>
    </w:rPr>
  </w:style>
  <w:style w:type="paragraph" w:customStyle="1" w:styleId="BodySubPara">
    <w:name w:val="BodySubPara"/>
    <w:aliases w:val="bi"/>
    <w:basedOn w:val="OPCParaBase"/>
    <w:rsid w:val="00680F77"/>
    <w:pPr>
      <w:numPr>
        <w:ilvl w:val="3"/>
        <w:numId w:val="13"/>
      </w:numPr>
      <w:spacing w:before="240" w:line="240" w:lineRule="auto"/>
    </w:pPr>
    <w:rPr>
      <w:sz w:val="24"/>
    </w:rPr>
  </w:style>
  <w:style w:type="numbering" w:customStyle="1" w:styleId="OPCBodyList">
    <w:name w:val="OPCBodyList"/>
    <w:uiPriority w:val="99"/>
    <w:rsid w:val="00680F77"/>
    <w:pPr>
      <w:numPr>
        <w:numId w:val="13"/>
      </w:numPr>
    </w:pPr>
  </w:style>
  <w:style w:type="paragraph" w:customStyle="1" w:styleId="Head1">
    <w:name w:val="Head 1"/>
    <w:aliases w:val="1"/>
    <w:basedOn w:val="OPCParaBase"/>
    <w:next w:val="BodyNum"/>
    <w:rsid w:val="008E3B8C"/>
    <w:pPr>
      <w:keepNext/>
      <w:spacing w:before="240" w:after="60" w:line="240" w:lineRule="auto"/>
      <w:outlineLvl w:val="0"/>
    </w:pPr>
    <w:rPr>
      <w:rFonts w:ascii="Arial" w:hAnsi="Arial"/>
      <w:b/>
      <w:kern w:val="28"/>
      <w:sz w:val="36"/>
    </w:rPr>
  </w:style>
  <w:style w:type="paragraph" w:customStyle="1" w:styleId="Head2">
    <w:name w:val="Head 2"/>
    <w:aliases w:val="2"/>
    <w:basedOn w:val="OPCParaBase"/>
    <w:next w:val="BodyNum"/>
    <w:rsid w:val="008E3B8C"/>
    <w:pPr>
      <w:keepNext/>
      <w:spacing w:before="240" w:after="60" w:line="240" w:lineRule="auto"/>
      <w:outlineLvl w:val="1"/>
    </w:pPr>
    <w:rPr>
      <w:rFonts w:ascii="Arial" w:hAnsi="Arial"/>
      <w:b/>
      <w:kern w:val="28"/>
      <w:sz w:val="28"/>
    </w:rPr>
  </w:style>
  <w:style w:type="paragraph" w:customStyle="1" w:styleId="Head3">
    <w:name w:val="Head 3"/>
    <w:aliases w:val="3"/>
    <w:basedOn w:val="OPCParaBase"/>
    <w:next w:val="BodyNum"/>
    <w:rsid w:val="008E3B8C"/>
    <w:pPr>
      <w:keepNext/>
      <w:spacing w:before="240" w:after="60" w:line="240" w:lineRule="auto"/>
      <w:outlineLvl w:val="2"/>
    </w:pPr>
    <w:rPr>
      <w:rFonts w:ascii="Arial" w:hAnsi="Arial"/>
      <w:b/>
      <w:i/>
      <w:kern w:val="28"/>
      <w:sz w:val="26"/>
    </w:rPr>
  </w:style>
  <w:style w:type="paragraph" w:customStyle="1" w:styleId="Head4">
    <w:name w:val="Head 4"/>
    <w:aliases w:val="4"/>
    <w:basedOn w:val="OPCParaBase"/>
    <w:next w:val="BodyNum"/>
    <w:rsid w:val="00253D1B"/>
    <w:pPr>
      <w:keepNext/>
      <w:spacing w:before="240" w:after="60" w:line="240" w:lineRule="auto"/>
      <w:outlineLvl w:val="3"/>
    </w:pPr>
    <w:rPr>
      <w:rFonts w:ascii="Arial" w:hAnsi="Arial"/>
      <w:b/>
      <w:kern w:val="28"/>
    </w:rPr>
  </w:style>
  <w:style w:type="paragraph" w:customStyle="1" w:styleId="Head5">
    <w:name w:val="Head 5"/>
    <w:aliases w:val="5"/>
    <w:basedOn w:val="OPCParaBase"/>
    <w:next w:val="BodyNum"/>
    <w:rsid w:val="00253D1B"/>
    <w:pPr>
      <w:keepNext/>
      <w:spacing w:before="240" w:after="60" w:line="240" w:lineRule="auto"/>
      <w:outlineLvl w:val="4"/>
    </w:pPr>
    <w:rPr>
      <w:rFonts w:ascii="Arial" w:hAnsi="Arial"/>
      <w:b/>
      <w:i/>
      <w:kern w:val="28"/>
    </w:rPr>
  </w:style>
  <w:style w:type="paragraph" w:customStyle="1" w:styleId="noteToPara">
    <w:name w:val="noteToPara"/>
    <w:aliases w:val="ntp"/>
    <w:basedOn w:val="OPCParaBase"/>
    <w:rsid w:val="00F51269"/>
    <w:pPr>
      <w:spacing w:before="122" w:line="198" w:lineRule="exact"/>
      <w:ind w:left="2353" w:hanging="709"/>
    </w:pPr>
    <w:rPr>
      <w:sz w:val="18"/>
    </w:rPr>
  </w:style>
  <w:style w:type="paragraph" w:styleId="Footer">
    <w:name w:val="footer"/>
    <w:link w:val="FooterChar"/>
    <w:rsid w:val="008E17F3"/>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8E17F3"/>
    <w:rPr>
      <w:rFonts w:eastAsia="Times New Roman" w:cs="Times New Roman"/>
      <w:sz w:val="22"/>
      <w:szCs w:val="24"/>
      <w:lang w:eastAsia="en-AU"/>
    </w:rPr>
  </w:style>
  <w:style w:type="character" w:styleId="PageNumber">
    <w:name w:val="page number"/>
    <w:basedOn w:val="DefaultParagraphFont"/>
    <w:rsid w:val="008E17F3"/>
  </w:style>
  <w:style w:type="paragraph" w:styleId="BalloonText">
    <w:name w:val="Balloon Text"/>
    <w:basedOn w:val="Normal"/>
    <w:link w:val="BalloonTextChar"/>
    <w:uiPriority w:val="99"/>
    <w:semiHidden/>
    <w:unhideWhenUsed/>
    <w:rsid w:val="0076639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93"/>
    <w:rPr>
      <w:rFonts w:ascii="Tahoma" w:hAnsi="Tahoma" w:cs="Tahoma"/>
      <w:sz w:val="16"/>
      <w:szCs w:val="16"/>
    </w:rPr>
  </w:style>
  <w:style w:type="paragraph" w:customStyle="1" w:styleId="MessShortTitle">
    <w:name w:val="MessShortTitle"/>
    <w:basedOn w:val="Head2"/>
    <w:rsid w:val="00022B7E"/>
  </w:style>
  <w:style w:type="paragraph" w:customStyle="1" w:styleId="notetext">
    <w:name w:val="note(text)"/>
    <w:aliases w:val="n"/>
    <w:basedOn w:val="OPCParaBase"/>
    <w:rsid w:val="00775577"/>
    <w:pPr>
      <w:spacing w:before="122" w:line="240" w:lineRule="auto"/>
      <w:ind w:left="1985" w:hanging="851"/>
    </w:pPr>
    <w:rPr>
      <w:sz w:val="18"/>
    </w:rPr>
  </w:style>
  <w:style w:type="paragraph" w:customStyle="1" w:styleId="FreeForm">
    <w:name w:val="FreeForm"/>
    <w:rsid w:val="006279B8"/>
    <w:rPr>
      <w:rFonts w:ascii="Arial" w:hAnsi="Arial"/>
      <w:sz w:val="22"/>
    </w:rPr>
  </w:style>
  <w:style w:type="paragraph" w:customStyle="1" w:styleId="SOTextNote">
    <w:name w:val="SO TextNote"/>
    <w:aliases w:val="sont"/>
    <w:basedOn w:val="Normal"/>
    <w:qFormat/>
    <w:rsid w:val="003D6F8A"/>
    <w:pPr>
      <w:pBdr>
        <w:top w:val="single" w:sz="6" w:space="5" w:color="auto"/>
        <w:left w:val="single" w:sz="6" w:space="5" w:color="auto"/>
        <w:bottom w:val="single" w:sz="6" w:space="5" w:color="auto"/>
        <w:right w:val="single" w:sz="6" w:space="5" w:color="auto"/>
      </w:pBdr>
      <w:spacing w:before="122" w:line="198" w:lineRule="exact"/>
      <w:ind w:left="1843" w:hanging="709"/>
    </w:pPr>
    <w:rPr>
      <w:sz w:val="18"/>
    </w:rPr>
  </w:style>
  <w:style w:type="paragraph" w:customStyle="1" w:styleId="SOPara">
    <w:name w:val="SO Para"/>
    <w:aliases w:val="soa"/>
    <w:basedOn w:val="Normal"/>
    <w:link w:val="SOParaChar"/>
    <w:qFormat/>
    <w:rsid w:val="00CB48D8"/>
    <w:pPr>
      <w:pBdr>
        <w:top w:val="single" w:sz="6" w:space="5" w:color="auto"/>
        <w:left w:val="single" w:sz="6" w:space="5" w:color="auto"/>
        <w:bottom w:val="single" w:sz="6" w:space="5" w:color="auto"/>
        <w:right w:val="single" w:sz="6" w:space="5" w:color="auto"/>
      </w:pBdr>
      <w:tabs>
        <w:tab w:val="right" w:pos="1786"/>
      </w:tabs>
      <w:spacing w:before="40" w:line="240" w:lineRule="auto"/>
      <w:ind w:left="2070" w:hanging="936"/>
    </w:pPr>
  </w:style>
  <w:style w:type="character" w:customStyle="1" w:styleId="SOParaChar">
    <w:name w:val="SO Para Char"/>
    <w:aliases w:val="soa Char"/>
    <w:basedOn w:val="DefaultParagraphFont"/>
    <w:link w:val="SOPara"/>
    <w:rsid w:val="00CB48D8"/>
    <w:rPr>
      <w:sz w:val="22"/>
    </w:rPr>
  </w:style>
  <w:style w:type="paragraph" w:customStyle="1" w:styleId="SOHeadItalic">
    <w:name w:val="SO HeadItalic"/>
    <w:aliases w:val="sohi"/>
    <w:basedOn w:val="Normal"/>
    <w:next w:val="Normal"/>
    <w:link w:val="SOHeadItalicChar"/>
    <w:qFormat/>
    <w:rsid w:val="00DE7073"/>
    <w:pPr>
      <w:pBdr>
        <w:top w:val="single" w:sz="6" w:space="5" w:color="auto"/>
        <w:left w:val="single" w:sz="6" w:space="5" w:color="auto"/>
        <w:bottom w:val="single" w:sz="6" w:space="5" w:color="auto"/>
        <w:right w:val="single" w:sz="6" w:space="5" w:color="auto"/>
      </w:pBdr>
      <w:spacing w:before="240" w:line="240" w:lineRule="auto"/>
      <w:ind w:left="1134"/>
    </w:pPr>
    <w:rPr>
      <w:i/>
    </w:rPr>
  </w:style>
  <w:style w:type="character" w:customStyle="1" w:styleId="SOHeadItalicChar">
    <w:name w:val="SO HeadItalic Char"/>
    <w:aliases w:val="sohi Char"/>
    <w:basedOn w:val="DefaultParagraphFont"/>
    <w:link w:val="SOHeadItalic"/>
    <w:rsid w:val="00DE7073"/>
    <w:rPr>
      <w:i/>
      <w:sz w:val="22"/>
    </w:rPr>
  </w:style>
  <w:style w:type="paragraph" w:customStyle="1" w:styleId="SOHeadBold">
    <w:name w:val="SO HeadBold"/>
    <w:aliases w:val="sohb"/>
    <w:basedOn w:val="Normal"/>
    <w:next w:val="Normal"/>
    <w:link w:val="SOHeadBoldChar"/>
    <w:qFormat/>
    <w:rsid w:val="00704A73"/>
    <w:pPr>
      <w:pBdr>
        <w:top w:val="single" w:sz="6" w:space="5" w:color="auto"/>
        <w:left w:val="single" w:sz="6" w:space="5" w:color="auto"/>
        <w:bottom w:val="single" w:sz="6" w:space="5" w:color="auto"/>
        <w:right w:val="single" w:sz="6" w:space="5" w:color="auto"/>
      </w:pBdr>
      <w:spacing w:before="240" w:line="240" w:lineRule="auto"/>
      <w:ind w:left="1134"/>
    </w:pPr>
    <w:rPr>
      <w:b/>
    </w:rPr>
  </w:style>
  <w:style w:type="character" w:customStyle="1" w:styleId="SOHeadBoldChar">
    <w:name w:val="SO HeadBold Char"/>
    <w:aliases w:val="sohb Char"/>
    <w:basedOn w:val="DefaultParagraphFont"/>
    <w:link w:val="SOHeadBold"/>
    <w:rsid w:val="00704A73"/>
    <w:rPr>
      <w:b/>
      <w:sz w:val="22"/>
    </w:rPr>
  </w:style>
  <w:style w:type="paragraph" w:customStyle="1" w:styleId="SOBulletNote">
    <w:name w:val="SO BulletNote"/>
    <w:aliases w:val="sonb"/>
    <w:basedOn w:val="SOTextNote"/>
    <w:link w:val="SOBulletNoteChar"/>
    <w:qFormat/>
    <w:rsid w:val="000C604C"/>
    <w:pPr>
      <w:tabs>
        <w:tab w:val="left" w:pos="1560"/>
      </w:tabs>
      <w:ind w:left="2268" w:hanging="1134"/>
    </w:pPr>
  </w:style>
  <w:style w:type="character" w:customStyle="1" w:styleId="SOBulletNoteChar">
    <w:name w:val="SO BulletNote Char"/>
    <w:aliases w:val="sonb Char"/>
    <w:basedOn w:val="DefaultParagraphFont"/>
    <w:link w:val="SOBulletNote"/>
    <w:rsid w:val="000C604C"/>
    <w:rPr>
      <w:sz w:val="18"/>
    </w:rPr>
  </w:style>
  <w:style w:type="paragraph" w:customStyle="1" w:styleId="SOBullet">
    <w:name w:val="SO Bullet"/>
    <w:aliases w:val="sotb"/>
    <w:basedOn w:val="Normal"/>
    <w:link w:val="SOBulletChar"/>
    <w:qFormat/>
    <w:rsid w:val="006D77BA"/>
    <w:pPr>
      <w:pBdr>
        <w:top w:val="single" w:sz="6" w:space="5" w:color="auto"/>
        <w:left w:val="single" w:sz="6" w:space="5" w:color="auto"/>
        <w:bottom w:val="single" w:sz="6" w:space="5" w:color="auto"/>
        <w:right w:val="single" w:sz="6" w:space="5" w:color="auto"/>
      </w:pBdr>
      <w:spacing w:before="240" w:line="240" w:lineRule="auto"/>
      <w:ind w:left="1134"/>
    </w:pPr>
  </w:style>
  <w:style w:type="character" w:customStyle="1" w:styleId="SOBulletChar">
    <w:name w:val="SO Bullet Char"/>
    <w:aliases w:val="sotb Char"/>
    <w:basedOn w:val="DefaultParagraphFont"/>
    <w:link w:val="SOBullet"/>
    <w:rsid w:val="006D77BA"/>
    <w:rPr>
      <w:sz w:val="22"/>
    </w:rPr>
  </w:style>
  <w:style w:type="paragraph" w:customStyle="1" w:styleId="TableHeading">
    <w:name w:val="TableHeading"/>
    <w:aliases w:val="th"/>
    <w:basedOn w:val="OPCParaBase"/>
    <w:next w:val="Tabletext"/>
    <w:rsid w:val="00CB3D6B"/>
    <w:pPr>
      <w:keepNext/>
      <w:spacing w:before="60" w:line="240" w:lineRule="atLeast"/>
    </w:pPr>
    <w:rPr>
      <w:b/>
      <w:sz w:val="20"/>
    </w:rPr>
  </w:style>
  <w:style w:type="paragraph" w:customStyle="1" w:styleId="SubPartCASA">
    <w:name w:val="SubPart(CASA)"/>
    <w:aliases w:val="csp"/>
    <w:basedOn w:val="OPCParaBase"/>
    <w:next w:val="ActHead3"/>
    <w:rsid w:val="00450A86"/>
    <w:pPr>
      <w:keepNext/>
      <w:keepLines/>
      <w:spacing w:before="280"/>
      <w:ind w:left="1134" w:hanging="1134"/>
      <w:outlineLvl w:val="1"/>
    </w:pPr>
    <w:rPr>
      <w:b/>
      <w:kern w:val="28"/>
      <w:sz w:val="32"/>
    </w:rPr>
  </w:style>
  <w:style w:type="paragraph" w:customStyle="1" w:styleId="SundryBoxBullet">
    <w:name w:val="SundryBoxBullet"/>
    <w:aliases w:val="sbb"/>
    <w:basedOn w:val="Normal"/>
    <w:rsid w:val="00FD456C"/>
    <w:pPr>
      <w:pBdr>
        <w:top w:val="single" w:sz="6" w:space="5" w:color="auto"/>
        <w:left w:val="single" w:sz="6" w:space="5" w:color="auto"/>
        <w:bottom w:val="single" w:sz="6" w:space="5" w:color="auto"/>
        <w:right w:val="single" w:sz="6" w:space="5" w:color="auto"/>
      </w:pBdr>
      <w:spacing w:before="240" w:line="240" w:lineRule="auto"/>
      <w:ind w:left="425" w:hanging="425"/>
    </w:pPr>
    <w:rPr>
      <w:sz w:val="24"/>
      <w:szCs w:val="24"/>
    </w:rPr>
  </w:style>
  <w:style w:type="paragraph" w:customStyle="1" w:styleId="SundryBoxHeadBold">
    <w:name w:val="SundryBoxHeadBold"/>
    <w:aliases w:val="sbhb"/>
    <w:basedOn w:val="Normal"/>
    <w:rsid w:val="00FD456C"/>
    <w:pPr>
      <w:pBdr>
        <w:top w:val="single" w:sz="6" w:space="5" w:color="auto"/>
        <w:left w:val="single" w:sz="6" w:space="5" w:color="auto"/>
        <w:bottom w:val="single" w:sz="6" w:space="5" w:color="auto"/>
        <w:right w:val="single" w:sz="6" w:space="5" w:color="auto"/>
      </w:pBdr>
      <w:spacing w:before="240" w:line="240" w:lineRule="auto"/>
    </w:pPr>
    <w:rPr>
      <w:rFonts w:eastAsia="Times New Roman" w:cs="Times New Roman"/>
      <w:b/>
      <w:sz w:val="24"/>
      <w:szCs w:val="24"/>
      <w:lang w:eastAsia="en-AU"/>
    </w:rPr>
  </w:style>
  <w:style w:type="paragraph" w:styleId="BodyText">
    <w:name w:val="Body Text"/>
    <w:basedOn w:val="Normal"/>
    <w:link w:val="BodyTextChar"/>
    <w:uiPriority w:val="99"/>
    <w:unhideWhenUsed/>
    <w:rsid w:val="002E3F54"/>
    <w:pPr>
      <w:spacing w:after="120"/>
    </w:pPr>
  </w:style>
  <w:style w:type="character" w:customStyle="1" w:styleId="BodyTextChar">
    <w:name w:val="Body Text Char"/>
    <w:basedOn w:val="DefaultParagraphFont"/>
    <w:link w:val="BodyText"/>
    <w:uiPriority w:val="99"/>
    <w:rsid w:val="002E3F54"/>
    <w:rPr>
      <w:sz w:val="22"/>
    </w:rPr>
  </w:style>
  <w:style w:type="table" w:styleId="TableGrid">
    <w:name w:val="Table Grid"/>
    <w:basedOn w:val="TableNormal"/>
    <w:uiPriority w:val="59"/>
    <w:unhideWhenUsed/>
    <w:rsid w:val="009C6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11D8"/>
    <w:pPr>
      <w:ind w:left="720"/>
      <w:contextualSpacing/>
    </w:pPr>
  </w:style>
  <w:style w:type="character" w:styleId="Hyperlink">
    <w:name w:val="Hyperlink"/>
    <w:basedOn w:val="DefaultParagraphFont"/>
    <w:uiPriority w:val="99"/>
    <w:unhideWhenUsed/>
    <w:rsid w:val="00A30807"/>
    <w:rPr>
      <w:color w:val="0000FF" w:themeColor="hyperlink"/>
      <w:u w:val="single"/>
    </w:rPr>
  </w:style>
  <w:style w:type="character" w:styleId="UnresolvedMention">
    <w:name w:val="Unresolved Mention"/>
    <w:basedOn w:val="DefaultParagraphFont"/>
    <w:uiPriority w:val="99"/>
    <w:semiHidden/>
    <w:unhideWhenUsed/>
    <w:rsid w:val="00A30807"/>
    <w:rPr>
      <w:color w:val="605E5C"/>
      <w:shd w:val="clear" w:color="auto" w:fill="E1DFDD"/>
    </w:rPr>
  </w:style>
  <w:style w:type="paragraph" w:styleId="CommentText">
    <w:name w:val="annotation text"/>
    <w:basedOn w:val="Normal"/>
    <w:link w:val="CommentTextChar"/>
    <w:uiPriority w:val="99"/>
    <w:unhideWhenUsed/>
    <w:rsid w:val="00CA1ED1"/>
    <w:pPr>
      <w:spacing w:line="240" w:lineRule="auto"/>
    </w:pPr>
    <w:rPr>
      <w:sz w:val="20"/>
    </w:rPr>
  </w:style>
  <w:style w:type="character" w:customStyle="1" w:styleId="CommentTextChar">
    <w:name w:val="Comment Text Char"/>
    <w:basedOn w:val="DefaultParagraphFont"/>
    <w:link w:val="CommentText"/>
    <w:uiPriority w:val="99"/>
    <w:rsid w:val="00CA1ED1"/>
  </w:style>
  <w:style w:type="character" w:styleId="CommentReference">
    <w:name w:val="annotation reference"/>
    <w:basedOn w:val="DefaultParagraphFont"/>
    <w:uiPriority w:val="99"/>
    <w:semiHidden/>
    <w:unhideWhenUsed/>
    <w:rsid w:val="00CA1ED1"/>
    <w:rPr>
      <w:sz w:val="16"/>
      <w:szCs w:val="16"/>
    </w:rPr>
  </w:style>
  <w:style w:type="paragraph" w:styleId="Revision">
    <w:name w:val="Revision"/>
    <w:hidden/>
    <w:uiPriority w:val="99"/>
    <w:semiHidden/>
    <w:rsid w:val="00CA1ED1"/>
    <w:rPr>
      <w:sz w:val="22"/>
    </w:rPr>
  </w:style>
  <w:style w:type="paragraph" w:styleId="CommentSubject">
    <w:name w:val="annotation subject"/>
    <w:basedOn w:val="CommentText"/>
    <w:next w:val="CommentText"/>
    <w:link w:val="CommentSubjectChar"/>
    <w:uiPriority w:val="99"/>
    <w:semiHidden/>
    <w:unhideWhenUsed/>
    <w:rsid w:val="00CA1ED1"/>
    <w:rPr>
      <w:b/>
      <w:bCs/>
    </w:rPr>
  </w:style>
  <w:style w:type="character" w:customStyle="1" w:styleId="CommentSubjectChar">
    <w:name w:val="Comment Subject Char"/>
    <w:basedOn w:val="CommentTextChar"/>
    <w:link w:val="CommentSubject"/>
    <w:uiPriority w:val="99"/>
    <w:semiHidden/>
    <w:rsid w:val="00CA1ED1"/>
    <w:rPr>
      <w:b/>
      <w:bCs/>
    </w:rPr>
  </w:style>
  <w:style w:type="character" w:styleId="FollowedHyperlink">
    <w:name w:val="FollowedHyperlink"/>
    <w:basedOn w:val="DefaultParagraphFont"/>
    <w:uiPriority w:val="99"/>
    <w:semiHidden/>
    <w:unhideWhenUsed/>
    <w:rsid w:val="00250B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lodge@legislation.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tylemanual.gov.au/structuring-content/headings" TargetMode="External"/><Relationship Id="rId2" Type="http://schemas.openxmlformats.org/officeDocument/2006/relationships/customXml" Target="../customXml/item2.xml"/><Relationship Id="rId16" Type="http://schemas.openxmlformats.org/officeDocument/2006/relationships/hyperlink" Target="https://support.microsoft.com/en-au/office/customize-or-create-new-styles-d38d6e47-f6fc-48eb-a607-1eb120dec56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upport.microsoft.com/en-us/office/update-a-table-of-contents-6c727329-d8fd-44fe-83b7-fa7fe3d8ac7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ort.microsoft.com/en-us/office/insert-a-table-of-contents-882e8564-0edb-435e-84b5-1d8552ccf0c0"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88bed6-eb80-43ce-808c-7b237ee9d81f">
      <Terms xmlns="http://schemas.microsoft.com/office/infopath/2007/PartnerControls"/>
    </lcf76f155ced4ddcb4097134ff3c332f>
    <Display_x0020_on_x0020_page_x003f_ xmlns="1488bed6-eb80-43ce-808c-7b237ee9d81f">false</Display_x0020_on_x0020_page_x003f_>
    <TaxCatchAll xmlns="b6ee6c82-7ff5-464f-a0d8-dbd9b5b9ca40" xsi:nil="true"/>
    <Documentnumber xmlns="1488bed6-eb80-43ce-808c-7b237ee9d81f" xsi:nil="true"/>
    <Work_x0020_area xmlns="1488bed6-eb80-43ce-808c-7b237ee9d81f">
      <Value>9</Value>
    </Work_x0020_area>
    <Status xmlns="1488bed6-eb80-43ce-808c-7b237ee9d81f">current</Status>
    <Comments xmlns="1488bed6-eb80-43ce-808c-7b237ee9d81f" xsi:nil="true"/>
    <Groupinview xmlns="1488bed6-eb80-43ce-808c-7b237ee9d81f" xsi:nil="true"/>
    <Responsible_x0020_role xmlns="1488bed6-eb80-43ce-808c-7b237ee9d81f">
      <Value>12</Value>
    </Responsible_x0020_rol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6415E7F6A524244AE440616244EC236" ma:contentTypeVersion="31" ma:contentTypeDescription="Create a new document." ma:contentTypeScope="" ma:versionID="d6c393a585de3ac65357493901abae5c">
  <xsd:schema xmlns:xsd="http://www.w3.org/2001/XMLSchema" xmlns:xs="http://www.w3.org/2001/XMLSchema" xmlns:p="http://schemas.microsoft.com/office/2006/metadata/properties" xmlns:ns2="1488bed6-eb80-43ce-808c-7b237ee9d81f" xmlns:ns3="b6ee6c82-7ff5-464f-a0d8-dbd9b5b9ca40" targetNamespace="http://schemas.microsoft.com/office/2006/metadata/properties" ma:root="true" ma:fieldsID="5632c72f19f9639ccfc6c9f6a74b6293" ns2:_="" ns3:_="">
    <xsd:import namespace="1488bed6-eb80-43ce-808c-7b237ee9d81f"/>
    <xsd:import namespace="b6ee6c82-7ff5-464f-a0d8-dbd9b5b9ca40"/>
    <xsd:element name="properties">
      <xsd:complexType>
        <xsd:sequence>
          <xsd:element name="documentManagement">
            <xsd:complexType>
              <xsd:all>
                <xsd:element ref="ns2:Status" minOccurs="0"/>
                <xsd:element ref="ns2:Work_x0020_area" minOccurs="0"/>
                <xsd:element ref="ns2:Responsible_x0020_role" minOccurs="0"/>
                <xsd:element ref="ns2:Display_x0020_on_x0020_page_x003f_" minOccurs="0"/>
                <xsd:element ref="ns2:Documentnumber" minOccurs="0"/>
                <xsd:element ref="ns2:Comment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Groupin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8bed6-eb80-43ce-808c-7b237ee9d81f" elementFormDefault="qualified">
    <xsd:import namespace="http://schemas.microsoft.com/office/2006/documentManagement/types"/>
    <xsd:import namespace="http://schemas.microsoft.com/office/infopath/2007/PartnerControls"/>
    <xsd:element name="Status" ma:index="2" nillable="true" ma:displayName="Status" ma:default="draft" ma:description="Is the document current, a draft or archived?" ma:format="RadioButtons" ma:internalName="Status">
      <xsd:simpleType>
        <xsd:restriction base="dms:Choice">
          <xsd:enumeration value="current"/>
          <xsd:enumeration value="draft"/>
          <xsd:enumeration value="archived"/>
        </xsd:restriction>
      </xsd:simpleType>
    </xsd:element>
    <xsd:element name="Work_x0020_area" ma:index="3" nillable="true" ma:displayName="Work area" ma:description="The work area this relates to" ma:list="{cb5b1105-20b0-4444-bf1d-0f61520e244e}" ma:internalName="Work_x0020_area" ma:showField="Title">
      <xsd:complexType>
        <xsd:complexContent>
          <xsd:extension base="dms:MultiChoiceLookup">
            <xsd:sequence>
              <xsd:element name="Value" type="dms:Lookup" maxOccurs="unbounded" minOccurs="0" nillable="true"/>
            </xsd:sequence>
          </xsd:extension>
        </xsd:complexContent>
      </xsd:complexType>
    </xsd:element>
    <xsd:element name="Responsible_x0020_role" ma:index="4" nillable="true" ma:displayName="Responsible role" ma:description="The role or roles responsible for or owner of the item" ma:list="{6e10da27-22f5-403f-9254-e16d98948710}" ma:internalName="Responsible_x0020_role" ma:showField="Title">
      <xsd:complexType>
        <xsd:complexContent>
          <xsd:extension base="dms:MultiChoiceLookup">
            <xsd:sequence>
              <xsd:element name="Value" type="dms:Lookup" maxOccurs="unbounded" minOccurs="0" nillable="true"/>
            </xsd:sequence>
          </xsd:extension>
        </xsd:complexContent>
      </xsd:complexType>
    </xsd:element>
    <xsd:element name="Display_x0020_on_x0020_page_x003f_" ma:index="5" nillable="true" ma:displayName="Display in view?" ma:default="0" ma:description="Indicate if the document is to be displayed in a document view on the relevant page." ma:internalName="Display_x0020_on_x0020_page_x003f_">
      <xsd:simpleType>
        <xsd:restriction base="dms:Boolean"/>
      </xsd:simpleType>
    </xsd:element>
    <xsd:element name="Documentnumber" ma:index="6" nillable="true" ma:displayName="Document number" ma:format="Dropdown" ma:internalName="Documentnumber">
      <xsd:simpleType>
        <xsd:restriction base="dms:Text">
          <xsd:maxLength value="10"/>
        </xsd:restriction>
      </xsd:simpleType>
    </xsd:element>
    <xsd:element name="Comments" ma:index="7" nillable="true" ma:displayName="Comments" ma:format="Dropdown" ma:internalName="Comments">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a8d99d-4a68-49f4-a359-8c72b15955ac"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Groupinview" ma:index="26" nillable="true" ma:displayName="Group in view" ma:format="Dropdown" ma:internalName="Groupinview">
      <xsd:simpleType>
        <xsd:restriction base="dms:Choice">
          <xsd:enumeration value="checking"/>
          <xsd:enumeration value="billables"/>
          <xsd:enumeration value="niche tasks"/>
          <xsd:enumeration value="SPO resources"/>
          <xsd:enumeration value="tools, tips and tricks"/>
        </xsd:restriction>
      </xsd:simpleType>
    </xsd:element>
  </xsd:schema>
  <xsd:schema xmlns:xsd="http://www.w3.org/2001/XMLSchema" xmlns:xs="http://www.w3.org/2001/XMLSchema" xmlns:dms="http://schemas.microsoft.com/office/2006/documentManagement/types" xmlns:pc="http://schemas.microsoft.com/office/infopath/2007/PartnerControls" targetNamespace="b6ee6c82-7ff5-464f-a0d8-dbd9b5b9ca4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862fef2-fce5-4251-ba84-f83a94ef9ede}" ma:internalName="TaxCatchAll" ma:showField="CatchAllData" ma:web="b6ee6c82-7ff5-464f-a0d8-dbd9b5b9c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C4B1D-12B1-41F3-997D-9B62066EFF6C}">
  <ds:schemaRefs>
    <ds:schemaRef ds:uri="http://schemas.microsoft.com/office/2006/metadata/properties"/>
    <ds:schemaRef ds:uri="http://schemas.microsoft.com/office/infopath/2007/PartnerControls"/>
    <ds:schemaRef ds:uri="1488bed6-eb80-43ce-808c-7b237ee9d81f"/>
    <ds:schemaRef ds:uri="b6ee6c82-7ff5-464f-a0d8-dbd9b5b9ca40"/>
  </ds:schemaRefs>
</ds:datastoreItem>
</file>

<file path=customXml/itemProps2.xml><?xml version="1.0" encoding="utf-8"?>
<ds:datastoreItem xmlns:ds="http://schemas.openxmlformats.org/officeDocument/2006/customXml" ds:itemID="{560AEA68-4FF1-4228-8892-89169816600E}">
  <ds:schemaRefs>
    <ds:schemaRef ds:uri="http://schemas.openxmlformats.org/officeDocument/2006/bibliography"/>
  </ds:schemaRefs>
</ds:datastoreItem>
</file>

<file path=customXml/itemProps3.xml><?xml version="1.0" encoding="utf-8"?>
<ds:datastoreItem xmlns:ds="http://schemas.openxmlformats.org/officeDocument/2006/customXml" ds:itemID="{A83D2536-B770-4272-91E3-D4E6F0375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8bed6-eb80-43ce-808c-7b237ee9d81f"/>
    <ds:schemaRef ds:uri="b6ee6c82-7ff5-464f-a0d8-dbd9b5b9c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5E1BD1-2812-4B94-8564-07B49672F5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3849</Characters>
  <Application>Microsoft Office Word</Application>
  <DocSecurity>0</DocSecurity>
  <Lines>81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2026-09-15T07:38:00Z</dcterms:created>
  <dcterms:modified xsi:type="dcterms:W3CDTF">2026-09-15T07:38:00Z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0x010100C6415E7F6A524244AE440616244EC236</vt:lpwstr>
  </property>
  <property fmtid="{D5CDD505-2E9C-101B-9397-08002B2CF9AE}" pid="3" name="Classification">
    <vt:lpwstr> </vt:lpwstr>
  </property>
  <property fmtid="{D5CDD505-2E9C-101B-9397-08002B2CF9AE}" pid="4" name="DLM">
    <vt:lpwstr> </vt:lpwstr>
  </property>
  <property fmtid="{D5CDD505-2E9C-101B-9397-08002B2CF9AE}" pid="5" name="docLang">
    <vt:lpwstr>en</vt:lpwstr>
  </property>
  <property fmtid="{D5CDD505-2E9C-101B-9397-08002B2CF9AE}" pid="6" name="Order">
    <vt:r8>15000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TriggerFlowInfo">
    <vt:lpwstr/>
  </property>
  <property fmtid="{D5CDD505-2E9C-101B-9397-08002B2CF9AE}" pid="12" name="MediaServiceImageTags">
    <vt:lpwstr/>
  </property>
</Properties>
</file>